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BBE14" w14:textId="2FEDAD41" w:rsidR="00D06281" w:rsidRPr="00BB3898" w:rsidRDefault="003F5348" w:rsidP="00D06281">
      <w:pPr>
        <w:jc w:val="center"/>
        <w:rPr>
          <w:rFonts w:ascii="宋体" w:eastAsia="宋体" w:hAnsi="宋体" w:cs="Microsoft YaHei UI"/>
          <w:b/>
          <w:bCs/>
          <w:spacing w:val="5"/>
          <w:kern w:val="0"/>
          <w:sz w:val="40"/>
          <w:szCs w:val="40"/>
          <w:shd w:val="clear" w:color="auto" w:fill="FFFFFF"/>
        </w:rPr>
      </w:pPr>
      <w:r>
        <w:rPr>
          <w:rFonts w:ascii="宋体" w:eastAsia="宋体" w:hAnsi="宋体" w:cs="Microsoft YaHei UI" w:hint="eastAsia"/>
          <w:b/>
          <w:bCs/>
          <w:spacing w:val="5"/>
          <w:kern w:val="0"/>
          <w:sz w:val="40"/>
          <w:szCs w:val="40"/>
          <w:shd w:val="clear" w:color="auto" w:fill="FFFFFF"/>
        </w:rPr>
        <w:t>昆士兰</w:t>
      </w:r>
      <w:r w:rsidR="00F43041">
        <w:rPr>
          <w:rFonts w:ascii="宋体" w:eastAsia="宋体" w:hAnsi="宋体" w:cs="Microsoft YaHei UI" w:hint="eastAsia"/>
          <w:b/>
          <w:bCs/>
          <w:spacing w:val="5"/>
          <w:kern w:val="0"/>
          <w:sz w:val="40"/>
          <w:szCs w:val="40"/>
          <w:shd w:val="clear" w:color="auto" w:fill="FFFFFF"/>
        </w:rPr>
        <w:t>大学</w:t>
      </w:r>
      <w:r w:rsidR="00D06281">
        <w:rPr>
          <w:rFonts w:ascii="宋体" w:eastAsia="宋体" w:hAnsi="宋体" w:cs="Microsoft YaHei UI" w:hint="eastAsia"/>
          <w:b/>
          <w:bCs/>
          <w:spacing w:val="5"/>
          <w:kern w:val="0"/>
          <w:sz w:val="40"/>
          <w:szCs w:val="40"/>
          <w:shd w:val="clear" w:color="auto" w:fill="FFFFFF"/>
        </w:rPr>
        <w:t>学期学分交流</w:t>
      </w:r>
      <w:r w:rsidR="00D06281" w:rsidRPr="00BB3898">
        <w:rPr>
          <w:rFonts w:ascii="宋体" w:eastAsia="宋体" w:hAnsi="宋体" w:cs="Microsoft YaHei UI" w:hint="eastAsia"/>
          <w:b/>
          <w:bCs/>
          <w:spacing w:val="5"/>
          <w:kern w:val="0"/>
          <w:sz w:val="40"/>
          <w:szCs w:val="40"/>
          <w:shd w:val="clear" w:color="auto" w:fill="FFFFFF"/>
        </w:rPr>
        <w:t>项目</w:t>
      </w:r>
    </w:p>
    <w:p w14:paraId="60E7C660" w14:textId="77777777" w:rsidR="00D06281" w:rsidRPr="002B10E8" w:rsidRDefault="00D06281" w:rsidP="00D06281">
      <w:pPr>
        <w:pStyle w:val="a3"/>
        <w:widowControl/>
        <w:spacing w:beforeAutospacing="0" w:afterAutospacing="0" w:line="360" w:lineRule="auto"/>
        <w:ind w:firstLineChars="200" w:firstLine="420"/>
        <w:jc w:val="both"/>
        <w:rPr>
          <w:rFonts w:ascii="宋体" w:eastAsia="宋体" w:hAnsi="宋体" w:cstheme="minorEastAsia"/>
          <w:kern w:val="2"/>
          <w:sz w:val="21"/>
        </w:rPr>
      </w:pPr>
    </w:p>
    <w:p w14:paraId="36B24B29" w14:textId="272DB7AD" w:rsidR="00D06281" w:rsidRDefault="00D06281" w:rsidP="00F43041">
      <w:pPr>
        <w:pStyle w:val="a3"/>
        <w:widowControl/>
        <w:numPr>
          <w:ilvl w:val="0"/>
          <w:numId w:val="21"/>
        </w:numPr>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项目概况</w:t>
      </w:r>
    </w:p>
    <w:p w14:paraId="52CDAF5B" w14:textId="5766394F" w:rsidR="00217481" w:rsidRPr="004500F5" w:rsidRDefault="00217481" w:rsidP="00F25686">
      <w:pPr>
        <w:pStyle w:val="a3"/>
        <w:widowControl/>
        <w:spacing w:beforeAutospacing="0" w:afterAutospacing="0" w:line="360" w:lineRule="auto"/>
        <w:ind w:firstLineChars="200" w:firstLine="420"/>
        <w:jc w:val="both"/>
        <w:rPr>
          <w:rFonts w:ascii="宋体" w:eastAsia="宋体" w:hAnsi="宋体" w:cstheme="minorEastAsia"/>
          <w:kern w:val="2"/>
          <w:sz w:val="21"/>
        </w:rPr>
      </w:pPr>
      <w:r w:rsidRPr="00217481">
        <w:rPr>
          <w:rFonts w:ascii="宋体" w:eastAsia="宋体" w:hAnsi="宋体" w:cstheme="minorEastAsia" w:hint="eastAsia"/>
          <w:kern w:val="2"/>
          <w:sz w:val="21"/>
        </w:rPr>
        <w:t>昆士兰大学学分交流项目为学生提供在</w:t>
      </w:r>
      <w:r w:rsidR="006F4749" w:rsidRPr="00217481">
        <w:rPr>
          <w:rFonts w:ascii="宋体" w:eastAsia="宋体" w:hAnsi="宋体" w:cstheme="minorEastAsia" w:hint="eastAsia"/>
          <w:kern w:val="2"/>
          <w:sz w:val="21"/>
        </w:rPr>
        <w:t>澳大利亚著名</w:t>
      </w:r>
      <w:r w:rsidR="006F4749">
        <w:rPr>
          <w:rFonts w:ascii="宋体" w:eastAsia="宋体" w:hAnsi="宋体" w:cstheme="minorEastAsia" w:hint="eastAsia"/>
          <w:kern w:val="2"/>
          <w:sz w:val="21"/>
        </w:rPr>
        <w:t>的</w:t>
      </w:r>
      <w:r w:rsidR="006F4749" w:rsidRPr="00217481">
        <w:rPr>
          <w:rFonts w:ascii="宋体" w:eastAsia="宋体" w:hAnsi="宋体" w:cstheme="minorEastAsia" w:hint="eastAsia"/>
          <w:kern w:val="2"/>
          <w:sz w:val="21"/>
        </w:rPr>
        <w:t>公立大学</w:t>
      </w:r>
      <w:r w:rsidRPr="00217481">
        <w:rPr>
          <w:rFonts w:ascii="宋体" w:eastAsia="宋体" w:hAnsi="宋体" w:cstheme="minorEastAsia" w:hint="eastAsia"/>
          <w:kern w:val="2"/>
          <w:sz w:val="21"/>
        </w:rPr>
        <w:t>进行一学期</w:t>
      </w:r>
      <w:r w:rsidR="006F4749">
        <w:rPr>
          <w:rFonts w:ascii="宋体" w:eastAsia="宋体" w:hAnsi="宋体" w:cstheme="minorEastAsia" w:hint="eastAsia"/>
          <w:kern w:val="2"/>
          <w:sz w:val="21"/>
        </w:rPr>
        <w:t>或</w:t>
      </w:r>
      <w:r w:rsidRPr="00217481">
        <w:rPr>
          <w:rFonts w:ascii="宋体" w:eastAsia="宋体" w:hAnsi="宋体" w:cstheme="minorEastAsia" w:hint="eastAsia"/>
          <w:kern w:val="2"/>
          <w:sz w:val="21"/>
        </w:rPr>
        <w:t>一个学年</w:t>
      </w:r>
      <w:r w:rsidR="006F4749">
        <w:rPr>
          <w:rFonts w:ascii="宋体" w:eastAsia="宋体" w:hAnsi="宋体" w:cstheme="minorEastAsia" w:hint="eastAsia"/>
          <w:kern w:val="2"/>
          <w:sz w:val="21"/>
        </w:rPr>
        <w:t>的</w:t>
      </w:r>
      <w:r w:rsidRPr="00217481">
        <w:rPr>
          <w:rFonts w:ascii="宋体" w:eastAsia="宋体" w:hAnsi="宋体" w:cstheme="minorEastAsia" w:hint="eastAsia"/>
          <w:kern w:val="2"/>
          <w:sz w:val="21"/>
        </w:rPr>
        <w:t>学习</w:t>
      </w:r>
      <w:r w:rsidR="006F4749">
        <w:rPr>
          <w:rFonts w:ascii="宋体" w:eastAsia="宋体" w:hAnsi="宋体" w:cstheme="minorEastAsia" w:hint="eastAsia"/>
          <w:kern w:val="2"/>
          <w:sz w:val="21"/>
        </w:rPr>
        <w:t>机会。学生将</w:t>
      </w:r>
      <w:r w:rsidRPr="00217481">
        <w:rPr>
          <w:rFonts w:ascii="宋体" w:eastAsia="宋体" w:hAnsi="宋体" w:cstheme="minorEastAsia" w:hint="eastAsia"/>
          <w:kern w:val="2"/>
          <w:sz w:val="21"/>
        </w:rPr>
        <w:t>与当地</w:t>
      </w:r>
      <w:r w:rsidR="006F4749">
        <w:rPr>
          <w:rFonts w:ascii="宋体" w:eastAsia="宋体" w:hAnsi="宋体" w:cstheme="minorEastAsia" w:hint="eastAsia"/>
          <w:kern w:val="2"/>
          <w:sz w:val="21"/>
        </w:rPr>
        <w:t>学生</w:t>
      </w:r>
      <w:r w:rsidRPr="00217481">
        <w:rPr>
          <w:rFonts w:ascii="宋体" w:eastAsia="宋体" w:hAnsi="宋体" w:cstheme="minorEastAsia" w:hint="eastAsia"/>
          <w:kern w:val="2"/>
          <w:sz w:val="21"/>
        </w:rPr>
        <w:t>及其他国际学生一起进行专业课学习，零距离体验原汁原味</w:t>
      </w:r>
      <w:r w:rsidR="006F4749">
        <w:rPr>
          <w:rFonts w:ascii="宋体" w:eastAsia="宋体" w:hAnsi="宋体" w:cstheme="minorEastAsia" w:hint="eastAsia"/>
          <w:kern w:val="2"/>
          <w:sz w:val="21"/>
        </w:rPr>
        <w:t>的</w:t>
      </w:r>
      <w:r w:rsidR="006F4749" w:rsidRPr="00217481">
        <w:rPr>
          <w:rFonts w:ascii="宋体" w:eastAsia="宋体" w:hAnsi="宋体" w:cstheme="minorEastAsia" w:hint="eastAsia"/>
          <w:kern w:val="2"/>
          <w:sz w:val="21"/>
        </w:rPr>
        <w:t>世界的一流高校</w:t>
      </w:r>
      <w:r w:rsidRPr="00217481">
        <w:rPr>
          <w:rFonts w:ascii="宋体" w:eastAsia="宋体" w:hAnsi="宋体" w:cstheme="minorEastAsia" w:hint="eastAsia"/>
          <w:kern w:val="2"/>
          <w:sz w:val="21"/>
        </w:rPr>
        <w:t>的学习氛围。学生作为全日制注册学生、全浸入式在昆士兰大学学习，项目结束时通过课程评估，获得学校的官方成绩单和学分。</w:t>
      </w:r>
      <w:r w:rsidRPr="00217481">
        <w:rPr>
          <w:rFonts w:ascii="宋体" w:eastAsia="宋体" w:hAnsi="宋体" w:cstheme="minorEastAsia"/>
          <w:kern w:val="2"/>
          <w:sz w:val="21"/>
        </w:rPr>
        <w:cr/>
      </w:r>
      <w:r>
        <w:rPr>
          <w:rFonts w:ascii="宋体" w:eastAsia="宋体" w:hAnsi="宋体" w:cstheme="minorEastAsia"/>
          <w:kern w:val="2"/>
          <w:sz w:val="21"/>
        </w:rPr>
        <w:t xml:space="preserve">    </w:t>
      </w:r>
      <w:r w:rsidRPr="00217481">
        <w:rPr>
          <w:rFonts w:ascii="宋体" w:eastAsia="宋体" w:hAnsi="宋体" w:cstheme="minorEastAsia"/>
          <w:kern w:val="2"/>
          <w:sz w:val="21"/>
        </w:rPr>
        <w:t>昆士兰大学有五十多年接收国际学生的经验，使国际学生在这里感受到友好、体贴和周到的生活氛围。在昆士兰大学，学生可以融入</w:t>
      </w:r>
      <w:r w:rsidR="006F4749">
        <w:rPr>
          <w:rFonts w:ascii="宋体" w:eastAsia="宋体" w:hAnsi="宋体" w:cstheme="minorEastAsia" w:hint="eastAsia"/>
          <w:kern w:val="2"/>
          <w:sz w:val="21"/>
        </w:rPr>
        <w:t>到</w:t>
      </w:r>
      <w:r w:rsidRPr="00217481">
        <w:rPr>
          <w:rFonts w:ascii="宋体" w:eastAsia="宋体" w:hAnsi="宋体" w:cstheme="minorEastAsia"/>
          <w:kern w:val="2"/>
          <w:sz w:val="21"/>
        </w:rPr>
        <w:t>一个有活力的、国际化的学习环境。随着学校的不断发展和教学内容的不</w:t>
      </w:r>
      <w:r w:rsidRPr="00217481">
        <w:rPr>
          <w:rFonts w:ascii="宋体" w:eastAsia="宋体" w:hAnsi="宋体" w:cstheme="minorEastAsia" w:hint="eastAsia"/>
          <w:kern w:val="2"/>
          <w:sz w:val="21"/>
        </w:rPr>
        <w:t>断丰富，昆士兰大学甚至可以根据学生的个人需求，帮助学生制订个人化的课程安排，使学生在这所国际化的大学里，拥有一段充满价值而愉快的人生经历。</w:t>
      </w:r>
    </w:p>
    <w:p w14:paraId="75EFB11E" w14:textId="785A0D0F" w:rsidR="00D06281" w:rsidRDefault="00D06281" w:rsidP="00D06281">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二、</w:t>
      </w:r>
      <w:r w:rsidR="00436CB5">
        <w:rPr>
          <w:rFonts w:ascii="宋体" w:eastAsia="宋体" w:hAnsi="宋体" w:cstheme="minorEastAsia" w:hint="eastAsia"/>
          <w:b/>
          <w:bCs/>
          <w:kern w:val="2"/>
          <w:sz w:val="21"/>
        </w:rPr>
        <w:t>大学</w:t>
      </w:r>
      <w:r>
        <w:rPr>
          <w:rFonts w:ascii="宋体" w:eastAsia="宋体" w:hAnsi="宋体" w:cstheme="minorEastAsia" w:hint="eastAsia"/>
          <w:b/>
          <w:bCs/>
          <w:kern w:val="2"/>
          <w:sz w:val="21"/>
        </w:rPr>
        <w:t>介绍</w:t>
      </w:r>
    </w:p>
    <w:p w14:paraId="2126F286" w14:textId="0DD0D4F5" w:rsidR="00D06281" w:rsidRDefault="00D06281" w:rsidP="00D06281">
      <w:pPr>
        <w:pStyle w:val="a3"/>
        <w:widowControl/>
        <w:numPr>
          <w:ilvl w:val="0"/>
          <w:numId w:val="11"/>
        </w:numPr>
        <w:spacing w:beforeAutospacing="0" w:afterAutospacing="0" w:line="360" w:lineRule="auto"/>
        <w:jc w:val="both"/>
        <w:rPr>
          <w:rFonts w:ascii="宋体" w:eastAsia="宋体" w:hAnsi="宋体" w:cstheme="minorEastAsia"/>
          <w:kern w:val="2"/>
          <w:sz w:val="21"/>
        </w:rPr>
      </w:pPr>
      <w:r w:rsidRPr="00D06281">
        <w:rPr>
          <w:rFonts w:ascii="宋体" w:eastAsia="宋体" w:hAnsi="宋体" w:cstheme="minorEastAsia" w:hint="eastAsia"/>
          <w:kern w:val="2"/>
          <w:sz w:val="21"/>
        </w:rPr>
        <w:t>学校简介：</w:t>
      </w:r>
    </w:p>
    <w:p w14:paraId="6F881FDD" w14:textId="7439F8F4" w:rsidR="00F43041" w:rsidRDefault="00217481" w:rsidP="00F43041">
      <w:pPr>
        <w:pStyle w:val="a3"/>
        <w:widowControl/>
        <w:spacing w:beforeAutospacing="0" w:afterAutospacing="0" w:line="360" w:lineRule="auto"/>
        <w:ind w:left="860" w:firstLineChars="200" w:firstLine="420"/>
        <w:jc w:val="both"/>
        <w:rPr>
          <w:rFonts w:ascii="宋体" w:eastAsia="宋体" w:hAnsi="宋体" w:cstheme="minorEastAsia"/>
          <w:kern w:val="2"/>
          <w:sz w:val="21"/>
        </w:rPr>
      </w:pPr>
      <w:r w:rsidRPr="00217481">
        <w:rPr>
          <w:rFonts w:ascii="宋体" w:eastAsia="宋体" w:hAnsi="宋体" w:cstheme="minorEastAsia" w:hint="eastAsia"/>
          <w:kern w:val="2"/>
          <w:sz w:val="21"/>
        </w:rPr>
        <w:t>昆士兰大学（</w:t>
      </w:r>
      <w:r w:rsidRPr="00217481">
        <w:rPr>
          <w:rFonts w:ascii="宋体" w:eastAsia="宋体" w:hAnsi="宋体" w:cstheme="minorEastAsia"/>
          <w:kern w:val="2"/>
          <w:sz w:val="21"/>
        </w:rPr>
        <w:t>The University of Queensland，简称昆大）位于澳大利亚昆士兰布里斯班市，始建于1909年，是澳大利亚最大最有声望的大学之一。昆大</w:t>
      </w:r>
      <w:r w:rsidR="006F4749">
        <w:rPr>
          <w:rFonts w:ascii="宋体" w:eastAsia="宋体" w:hAnsi="宋体" w:cstheme="minorEastAsia" w:hint="eastAsia"/>
          <w:kern w:val="2"/>
          <w:sz w:val="21"/>
        </w:rPr>
        <w:t>是</w:t>
      </w:r>
      <w:r w:rsidRPr="00217481">
        <w:rPr>
          <w:rFonts w:ascii="宋体" w:eastAsia="宋体" w:hAnsi="宋体" w:cstheme="minorEastAsia"/>
          <w:kern w:val="2"/>
          <w:sz w:val="21"/>
        </w:rPr>
        <w:t>被誉为“澳大利亚常青藤名校”的澳洲八大名校联盟（Group of Eight）成员之一，同时也是世界21大学联盟（Universitas 21）成员之一。</w:t>
      </w:r>
    </w:p>
    <w:p w14:paraId="3601995F" w14:textId="3B426EC3" w:rsidR="00F43041" w:rsidRDefault="00217481" w:rsidP="00F43041">
      <w:pPr>
        <w:pStyle w:val="a3"/>
        <w:widowControl/>
        <w:spacing w:beforeAutospacing="0" w:afterAutospacing="0" w:line="360" w:lineRule="auto"/>
        <w:ind w:left="860" w:firstLineChars="200" w:firstLine="420"/>
        <w:jc w:val="both"/>
        <w:rPr>
          <w:rFonts w:ascii="宋体" w:eastAsia="宋体" w:hAnsi="宋体" w:cstheme="minorEastAsia"/>
          <w:kern w:val="2"/>
          <w:sz w:val="21"/>
        </w:rPr>
      </w:pPr>
      <w:r w:rsidRPr="00217481">
        <w:rPr>
          <w:rFonts w:ascii="宋体" w:eastAsia="宋体" w:hAnsi="宋体" w:cstheme="minorEastAsia" w:hint="eastAsia"/>
          <w:kern w:val="2"/>
          <w:sz w:val="21"/>
        </w:rPr>
        <w:t>昆士兰大学的四个校区共计有</w:t>
      </w:r>
      <w:r w:rsidRPr="00217481">
        <w:rPr>
          <w:rFonts w:ascii="宋体" w:eastAsia="宋体" w:hAnsi="宋体" w:cstheme="minorEastAsia"/>
          <w:kern w:val="2"/>
          <w:sz w:val="21"/>
        </w:rPr>
        <w:t>6所学部，包括商业经济与法律学部、工程建筑与信息技术学部、健康与行为科学学部、人文与社会科学学部、医学部和理学部。6个学部下设29所学院，提供6000多种课程。各学院附设各类科学研究中心。昆士兰大学以拥有强大的教学和科研力量而受到国际赞誉。在2016年的一项调查中，昆士兰大学在21个领域中的教研水平达到或超过国际一流水平。其教研人员赢得的澳大利亚大学教育奖(AAUT)奖项数量是澳大利亚所有大学中最多的，这些都证明了昆士兰大学教职工的能力。昆士兰大学培养了无数优秀人才，许多在商</w:t>
      </w:r>
      <w:r w:rsidRPr="00217481">
        <w:rPr>
          <w:rFonts w:ascii="宋体" w:eastAsia="宋体" w:hAnsi="宋体" w:cstheme="minorEastAsia" w:hint="eastAsia"/>
          <w:kern w:val="2"/>
          <w:sz w:val="21"/>
        </w:rPr>
        <w:t>界、政界的领导人物都是出自于昆士兰大学。</w:t>
      </w:r>
      <w:r w:rsidRPr="00217481">
        <w:rPr>
          <w:rFonts w:ascii="宋体" w:eastAsia="宋体" w:hAnsi="宋体" w:cstheme="minorEastAsia"/>
          <w:kern w:val="2"/>
          <w:sz w:val="21"/>
        </w:rPr>
        <w:cr/>
      </w:r>
      <w:r>
        <w:rPr>
          <w:rFonts w:ascii="宋体" w:eastAsia="宋体" w:hAnsi="宋体" w:cstheme="minorEastAsia"/>
          <w:kern w:val="2"/>
          <w:sz w:val="21"/>
        </w:rPr>
        <w:t xml:space="preserve">    </w:t>
      </w:r>
      <w:r w:rsidRPr="00217481">
        <w:rPr>
          <w:rFonts w:ascii="宋体" w:eastAsia="宋体" w:hAnsi="宋体" w:cstheme="minorEastAsia"/>
          <w:kern w:val="2"/>
          <w:sz w:val="21"/>
        </w:rPr>
        <w:t>昆士兰大学位于布里斯班市。布里斯班是“澳大利亚最适合居住的城市”，也被认为是世界上几个主要的安全城市之一。整个城市气候适宜、风景优美。昆士兰大学主校区St Lucia位于布里斯班河畔，距离市中心乘船或驾车均20分钟左右，交通方便。整个校园将古老的砂岩建筑、现代化建筑、绿地和湖泊邮寄的融合在一起，充满活力和生机。</w:t>
      </w:r>
    </w:p>
    <w:p w14:paraId="4216ADC3" w14:textId="77777777" w:rsidR="00433C1B" w:rsidRPr="00D06281" w:rsidRDefault="00433C1B" w:rsidP="00F43041">
      <w:pPr>
        <w:pStyle w:val="a3"/>
        <w:widowControl/>
        <w:spacing w:beforeAutospacing="0" w:afterAutospacing="0" w:line="360" w:lineRule="auto"/>
        <w:ind w:left="860" w:firstLineChars="200" w:firstLine="420"/>
        <w:jc w:val="both"/>
        <w:rPr>
          <w:rFonts w:ascii="宋体" w:eastAsia="宋体" w:hAnsi="宋体" w:cstheme="minorEastAsia"/>
          <w:kern w:val="2"/>
          <w:sz w:val="21"/>
        </w:rPr>
      </w:pPr>
    </w:p>
    <w:p w14:paraId="7FB84724" w14:textId="1C0B6C5D" w:rsidR="00D06281" w:rsidRDefault="00D06281" w:rsidP="00D06281">
      <w:pPr>
        <w:pStyle w:val="a3"/>
        <w:widowControl/>
        <w:numPr>
          <w:ilvl w:val="0"/>
          <w:numId w:val="11"/>
        </w:numPr>
        <w:spacing w:beforeAutospacing="0" w:afterAutospacing="0" w:line="360" w:lineRule="auto"/>
        <w:jc w:val="both"/>
        <w:rPr>
          <w:rFonts w:ascii="宋体" w:eastAsia="宋体" w:hAnsi="宋体" w:cstheme="minorEastAsia"/>
          <w:kern w:val="2"/>
          <w:sz w:val="21"/>
        </w:rPr>
      </w:pPr>
      <w:r w:rsidRPr="00D06281">
        <w:rPr>
          <w:rFonts w:ascii="宋体" w:eastAsia="宋体" w:hAnsi="宋体" w:cstheme="minorEastAsia" w:hint="eastAsia"/>
          <w:kern w:val="2"/>
          <w:sz w:val="21"/>
        </w:rPr>
        <w:t>综合排名：</w:t>
      </w:r>
    </w:p>
    <w:p w14:paraId="17AC8F62" w14:textId="3C184ABA" w:rsidR="00FC5EAA" w:rsidRPr="00D06281" w:rsidRDefault="00FC5EAA" w:rsidP="00F25686">
      <w:pPr>
        <w:pStyle w:val="a3"/>
        <w:widowControl/>
        <w:spacing w:beforeAutospacing="0" w:afterAutospacing="0" w:line="360" w:lineRule="auto"/>
        <w:ind w:left="860" w:firstLineChars="200" w:firstLine="420"/>
        <w:jc w:val="both"/>
        <w:rPr>
          <w:rFonts w:ascii="宋体" w:eastAsia="宋体" w:hAnsi="宋体" w:cstheme="minorEastAsia"/>
          <w:kern w:val="2"/>
          <w:sz w:val="21"/>
        </w:rPr>
      </w:pPr>
      <w:r>
        <w:rPr>
          <w:rFonts w:ascii="宋体" w:eastAsia="宋体" w:hAnsi="宋体" w:cstheme="minorEastAsia" w:hint="eastAsia"/>
          <w:kern w:val="2"/>
          <w:sz w:val="21"/>
        </w:rPr>
        <w:t>昆士兰大学</w:t>
      </w:r>
      <w:r w:rsidRPr="00FC5EAA">
        <w:rPr>
          <w:rFonts w:ascii="宋体" w:eastAsia="宋体" w:hAnsi="宋体" w:cstheme="minorEastAsia" w:hint="eastAsia"/>
          <w:kern w:val="2"/>
          <w:sz w:val="21"/>
        </w:rPr>
        <w:t>是六所砂岩学府之一，环太平洋大学联盟</w:t>
      </w:r>
      <w:r w:rsidRPr="00FC5EAA">
        <w:rPr>
          <w:rFonts w:ascii="宋体" w:eastAsia="宋体" w:hAnsi="宋体" w:cstheme="minorEastAsia"/>
          <w:kern w:val="2"/>
          <w:sz w:val="21"/>
        </w:rPr>
        <w:t>、澳大利亚八校联盟、UNIVERSITAS 21、国际铁路联盟及新工科教育国际联盟等组织成员</w:t>
      </w:r>
      <w:r w:rsidR="006F4749">
        <w:rPr>
          <w:rFonts w:ascii="宋体" w:eastAsia="宋体" w:hAnsi="宋体" w:cstheme="minorEastAsia" w:hint="eastAsia"/>
          <w:kern w:val="2"/>
          <w:sz w:val="21"/>
        </w:rPr>
        <w:t>。昆大</w:t>
      </w:r>
      <w:r w:rsidRPr="00FC5EAA">
        <w:rPr>
          <w:rFonts w:ascii="宋体" w:eastAsia="宋体" w:hAnsi="宋体" w:cstheme="minorEastAsia" w:hint="eastAsia"/>
          <w:kern w:val="2"/>
          <w:sz w:val="21"/>
        </w:rPr>
        <w:t>位居</w:t>
      </w:r>
      <w:r w:rsidRPr="00FC5EAA">
        <w:rPr>
          <w:rFonts w:ascii="宋体" w:eastAsia="宋体" w:hAnsi="宋体" w:cstheme="minorEastAsia"/>
          <w:kern w:val="2"/>
          <w:sz w:val="21"/>
        </w:rPr>
        <w:t>2022</w:t>
      </w:r>
      <w:r w:rsidR="00F25686">
        <w:rPr>
          <w:rFonts w:ascii="宋体" w:eastAsia="宋体" w:hAnsi="宋体" w:cstheme="minorEastAsia"/>
          <w:kern w:val="2"/>
          <w:sz w:val="21"/>
        </w:rPr>
        <w:t xml:space="preserve"> </w:t>
      </w:r>
      <w:r w:rsidRPr="00FC5EAA">
        <w:rPr>
          <w:rFonts w:ascii="宋体" w:eastAsia="宋体" w:hAnsi="宋体" w:cstheme="minorEastAsia"/>
          <w:kern w:val="2"/>
          <w:sz w:val="21"/>
        </w:rPr>
        <w:t>U.S. News世界大学排名第36位，2022QS世界大学排名第47位，2022泰晤士高等教育世界大学排名第54位，2022软科世界大学学术排名第47位；2020泰晤士高等教育世界大学声誉排名第81-90段</w:t>
      </w:r>
      <w:r>
        <w:rPr>
          <w:rFonts w:ascii="宋体" w:eastAsia="宋体" w:hAnsi="宋体" w:cstheme="minorEastAsia" w:hint="eastAsia"/>
          <w:kern w:val="2"/>
          <w:sz w:val="21"/>
        </w:rPr>
        <w:t>。</w:t>
      </w:r>
    </w:p>
    <w:p w14:paraId="7746DE44" w14:textId="2AE5FE68" w:rsidR="00FC5EAA" w:rsidRPr="00627A20" w:rsidRDefault="00D06281" w:rsidP="00FC5EAA">
      <w:pPr>
        <w:pStyle w:val="a3"/>
        <w:widowControl/>
        <w:numPr>
          <w:ilvl w:val="0"/>
          <w:numId w:val="11"/>
        </w:numPr>
        <w:spacing w:beforeAutospacing="0" w:afterAutospacing="0" w:line="360" w:lineRule="auto"/>
        <w:jc w:val="both"/>
        <w:rPr>
          <w:rFonts w:ascii="宋体" w:eastAsia="宋体" w:hAnsi="宋体" w:cstheme="minorEastAsia"/>
          <w:kern w:val="2"/>
          <w:sz w:val="21"/>
        </w:rPr>
      </w:pPr>
      <w:r w:rsidRPr="00D06281">
        <w:rPr>
          <w:rFonts w:ascii="宋体" w:eastAsia="宋体" w:hAnsi="宋体" w:cstheme="minorEastAsia" w:hint="eastAsia"/>
          <w:kern w:val="2"/>
          <w:sz w:val="21"/>
        </w:rPr>
        <w:t>优势学科：</w:t>
      </w:r>
      <w:r w:rsidRPr="00D06281">
        <w:rPr>
          <w:rFonts w:ascii="宋体" w:eastAsia="宋体" w:hAnsi="宋体" w:cstheme="minorEastAsia"/>
          <w:kern w:val="2"/>
          <w:sz w:val="21"/>
        </w:rPr>
        <w:t xml:space="preserve"> </w:t>
      </w:r>
    </w:p>
    <w:p w14:paraId="37CD88C1" w14:textId="77777777" w:rsidR="00531B3F" w:rsidRDefault="00531B3F" w:rsidP="00531B3F">
      <w:pPr>
        <w:pStyle w:val="a3"/>
        <w:widowControl/>
        <w:numPr>
          <w:ilvl w:val="0"/>
          <w:numId w:val="32"/>
        </w:numPr>
        <w:spacing w:beforeAutospacing="0" w:afterAutospacing="0" w:line="360" w:lineRule="auto"/>
        <w:jc w:val="both"/>
        <w:rPr>
          <w:rFonts w:ascii="宋体" w:eastAsia="宋体" w:hAnsi="宋体" w:cstheme="minorEastAsia"/>
          <w:kern w:val="2"/>
          <w:sz w:val="21"/>
        </w:rPr>
      </w:pPr>
      <w:r w:rsidRPr="00531B3F">
        <w:rPr>
          <w:rFonts w:ascii="宋体" w:eastAsia="宋体" w:hAnsi="宋体" w:cstheme="minorEastAsia"/>
          <w:kern w:val="2"/>
          <w:sz w:val="21"/>
        </w:rPr>
        <w:t>体育专业(世界第2)</w:t>
      </w:r>
      <w:r w:rsidRPr="00531B3F">
        <w:rPr>
          <w:rFonts w:ascii="宋体" w:eastAsia="宋体" w:hAnsi="宋体" w:cstheme="minorEastAsia"/>
          <w:kern w:val="2"/>
          <w:sz w:val="21"/>
        </w:rPr>
        <w:cr/>
        <w:t>体育专业是昆士兰大学最强的王牌专业之一，澳大利亚第一，世界前二。在2022年QS世界大学学科排名中，昆士兰大学体育排名第2。多年来，昆士兰大学的校友代表澳大利亚参加多次的世界性的运动竞赛。</w:t>
      </w:r>
    </w:p>
    <w:p w14:paraId="44E27654" w14:textId="7D5E5C7E" w:rsidR="00531B3F" w:rsidRDefault="00531B3F" w:rsidP="00531B3F">
      <w:pPr>
        <w:pStyle w:val="a3"/>
        <w:widowControl/>
        <w:numPr>
          <w:ilvl w:val="0"/>
          <w:numId w:val="32"/>
        </w:numPr>
        <w:spacing w:beforeAutospacing="0" w:afterAutospacing="0" w:line="360" w:lineRule="auto"/>
        <w:jc w:val="both"/>
        <w:rPr>
          <w:rFonts w:ascii="宋体" w:eastAsia="宋体" w:hAnsi="宋体" w:cstheme="minorEastAsia"/>
          <w:kern w:val="2"/>
          <w:sz w:val="21"/>
        </w:rPr>
      </w:pPr>
      <w:r w:rsidRPr="00531B3F">
        <w:rPr>
          <w:rFonts w:ascii="宋体" w:eastAsia="宋体" w:hAnsi="宋体" w:cstheme="minorEastAsia"/>
          <w:kern w:val="2"/>
          <w:sz w:val="21"/>
        </w:rPr>
        <w:t>矿产和采矿工程专业(世界第4)</w:t>
      </w:r>
      <w:r w:rsidRPr="00531B3F">
        <w:rPr>
          <w:rFonts w:ascii="宋体" w:eastAsia="宋体" w:hAnsi="宋体" w:cstheme="minorEastAsia"/>
          <w:kern w:val="2"/>
          <w:sz w:val="21"/>
        </w:rPr>
        <w:cr/>
        <w:t>昆士兰大学矿产和采矿工程在2022年QS世界大学学科</w:t>
      </w:r>
      <w:r w:rsidRPr="00531B3F">
        <w:rPr>
          <w:rFonts w:ascii="宋体" w:eastAsia="宋体" w:hAnsi="宋体" w:cstheme="minorEastAsia" w:hint="eastAsia"/>
          <w:kern w:val="2"/>
          <w:sz w:val="21"/>
        </w:rPr>
        <w:t>排名中，位居第</w:t>
      </w:r>
      <w:r w:rsidRPr="00531B3F">
        <w:rPr>
          <w:rFonts w:ascii="宋体" w:eastAsia="宋体" w:hAnsi="宋体" w:cstheme="minorEastAsia"/>
          <w:kern w:val="2"/>
          <w:sz w:val="21"/>
        </w:rPr>
        <w:t>4。采矿工程专业理论与实践相结合，涉及高等数学、地球和工程科学。</w:t>
      </w:r>
    </w:p>
    <w:p w14:paraId="692F74B1" w14:textId="77777777" w:rsidR="00531B3F" w:rsidRDefault="00531B3F" w:rsidP="00531B3F">
      <w:pPr>
        <w:pStyle w:val="a3"/>
        <w:widowControl/>
        <w:numPr>
          <w:ilvl w:val="0"/>
          <w:numId w:val="32"/>
        </w:numPr>
        <w:spacing w:beforeAutospacing="0" w:afterAutospacing="0" w:line="360" w:lineRule="auto"/>
        <w:jc w:val="both"/>
        <w:rPr>
          <w:rFonts w:ascii="宋体" w:eastAsia="宋体" w:hAnsi="宋体" w:cstheme="minorEastAsia"/>
          <w:kern w:val="2"/>
          <w:sz w:val="21"/>
        </w:rPr>
      </w:pPr>
      <w:r w:rsidRPr="00531B3F">
        <w:rPr>
          <w:rFonts w:ascii="宋体" w:eastAsia="宋体" w:hAnsi="宋体" w:cstheme="minorEastAsia"/>
          <w:kern w:val="2"/>
          <w:sz w:val="21"/>
        </w:rPr>
        <w:t>农业和林业专业(世界第16)</w:t>
      </w:r>
      <w:r w:rsidRPr="00531B3F">
        <w:rPr>
          <w:rFonts w:ascii="宋体" w:eastAsia="宋体" w:hAnsi="宋体" w:cstheme="minorEastAsia"/>
          <w:kern w:val="2"/>
          <w:sz w:val="21"/>
        </w:rPr>
        <w:cr/>
        <w:t>在2022年QS世界大学学科排名中，昆士兰大学农业和林业排名第16。农业和林业专</w:t>
      </w:r>
      <w:r w:rsidRPr="00531B3F">
        <w:rPr>
          <w:rFonts w:ascii="宋体" w:eastAsia="宋体" w:hAnsi="宋体" w:cstheme="minorEastAsia" w:hint="eastAsia"/>
          <w:kern w:val="2"/>
          <w:sz w:val="21"/>
        </w:rPr>
        <w:t>业由昆士兰农业学院开设，经过</w:t>
      </w:r>
      <w:r w:rsidRPr="00531B3F">
        <w:rPr>
          <w:rFonts w:ascii="宋体" w:eastAsia="宋体" w:hAnsi="宋体" w:cstheme="minorEastAsia"/>
          <w:kern w:val="2"/>
          <w:sz w:val="21"/>
        </w:rPr>
        <w:t>30余年的发展，现已成为昆士兰大学的王牌专业。该专业的主要授课地点是加顿校区—专为农业专业而设，拥有超过1000公顷的农田，拥有最先进的研究和教学设施</w:t>
      </w:r>
      <w:r>
        <w:rPr>
          <w:rFonts w:ascii="宋体" w:eastAsia="宋体" w:hAnsi="宋体" w:cstheme="minorEastAsia" w:hint="eastAsia"/>
          <w:kern w:val="2"/>
          <w:sz w:val="21"/>
        </w:rPr>
        <w:t>，</w:t>
      </w:r>
      <w:r w:rsidRPr="00531B3F">
        <w:rPr>
          <w:rFonts w:ascii="宋体" w:eastAsia="宋体" w:hAnsi="宋体" w:cstheme="minorEastAsia"/>
          <w:kern w:val="2"/>
          <w:sz w:val="21"/>
        </w:rPr>
        <w:t>大量精密农业工具和丰富的农耕技术。</w:t>
      </w:r>
    </w:p>
    <w:p w14:paraId="49FADC3B" w14:textId="77777777" w:rsidR="00531B3F" w:rsidRDefault="00531B3F" w:rsidP="00531B3F">
      <w:pPr>
        <w:pStyle w:val="a3"/>
        <w:widowControl/>
        <w:numPr>
          <w:ilvl w:val="0"/>
          <w:numId w:val="32"/>
        </w:numPr>
        <w:spacing w:beforeAutospacing="0" w:afterAutospacing="0" w:line="360" w:lineRule="auto"/>
        <w:jc w:val="both"/>
        <w:rPr>
          <w:rFonts w:ascii="宋体" w:eastAsia="宋体" w:hAnsi="宋体" w:cstheme="minorEastAsia"/>
          <w:kern w:val="2"/>
          <w:sz w:val="21"/>
        </w:rPr>
      </w:pPr>
      <w:r w:rsidRPr="00531B3F">
        <w:rPr>
          <w:rFonts w:ascii="宋体" w:eastAsia="宋体" w:hAnsi="宋体" w:cstheme="minorEastAsia"/>
          <w:kern w:val="2"/>
          <w:sz w:val="21"/>
        </w:rPr>
        <w:t>环境科学专业(世界第19)</w:t>
      </w:r>
      <w:r w:rsidRPr="00531B3F">
        <w:rPr>
          <w:rFonts w:ascii="宋体" w:eastAsia="宋体" w:hAnsi="宋体" w:cstheme="minorEastAsia"/>
          <w:kern w:val="2"/>
          <w:sz w:val="21"/>
        </w:rPr>
        <w:cr/>
        <w:t>昆士兰大学是澳大利亚环境科学研究排名最高的大学，在2022年QS世界大学学科排名中，昆士兰大学环境科学排名第19。该专业的学生将由领先的学者和世界</w:t>
      </w:r>
      <w:r w:rsidRPr="00531B3F">
        <w:rPr>
          <w:rFonts w:ascii="宋体" w:eastAsia="宋体" w:hAnsi="宋体" w:cstheme="minorEastAsia" w:hint="eastAsia"/>
          <w:kern w:val="2"/>
          <w:sz w:val="21"/>
        </w:rPr>
        <w:t>一流的专家（参与大自然保护协会、伦敦皇家学会、大堡礁海洋公园管理局和世界卫生组织等机构的决策）授课，他们为学生提供识别和解决复杂环境问题的知识和技能。</w:t>
      </w:r>
    </w:p>
    <w:p w14:paraId="32E92411" w14:textId="77777777" w:rsidR="00531B3F" w:rsidRDefault="00531B3F" w:rsidP="00531B3F">
      <w:pPr>
        <w:pStyle w:val="a3"/>
        <w:widowControl/>
        <w:numPr>
          <w:ilvl w:val="0"/>
          <w:numId w:val="32"/>
        </w:numPr>
        <w:spacing w:beforeAutospacing="0" w:afterAutospacing="0" w:line="360" w:lineRule="auto"/>
        <w:jc w:val="both"/>
        <w:rPr>
          <w:rFonts w:ascii="宋体" w:eastAsia="宋体" w:hAnsi="宋体" w:cstheme="minorEastAsia"/>
          <w:kern w:val="2"/>
          <w:sz w:val="21"/>
        </w:rPr>
      </w:pPr>
      <w:r>
        <w:rPr>
          <w:rFonts w:ascii="宋体" w:eastAsia="宋体" w:hAnsi="宋体" w:cstheme="minorEastAsia" w:hint="eastAsia"/>
          <w:kern w:val="2"/>
          <w:sz w:val="21"/>
        </w:rPr>
        <w:t>药剂</w:t>
      </w:r>
      <w:r w:rsidRPr="00531B3F">
        <w:rPr>
          <w:rFonts w:ascii="宋体" w:eastAsia="宋体" w:hAnsi="宋体" w:cstheme="minorEastAsia"/>
          <w:kern w:val="2"/>
          <w:sz w:val="21"/>
        </w:rPr>
        <w:t>和药理学专业(世界第20)</w:t>
      </w:r>
      <w:r w:rsidRPr="00531B3F">
        <w:rPr>
          <w:rFonts w:ascii="宋体" w:eastAsia="宋体" w:hAnsi="宋体" w:cstheme="minorEastAsia"/>
          <w:kern w:val="2"/>
          <w:sz w:val="21"/>
        </w:rPr>
        <w:cr/>
        <w:t>在2022年QS世界大学学科排名中，</w:t>
      </w:r>
      <w:r w:rsidRPr="00531B3F">
        <w:rPr>
          <w:rFonts w:ascii="宋体" w:eastAsia="宋体" w:hAnsi="宋体" w:cstheme="minorEastAsia" w:hint="eastAsia"/>
          <w:kern w:val="2"/>
          <w:sz w:val="21"/>
        </w:rPr>
        <w:t>昆士兰大学药店和药理学排名第</w:t>
      </w:r>
      <w:r w:rsidRPr="00531B3F">
        <w:rPr>
          <w:rFonts w:ascii="宋体" w:eastAsia="宋体" w:hAnsi="宋体" w:cstheme="minorEastAsia"/>
          <w:kern w:val="2"/>
          <w:sz w:val="21"/>
        </w:rPr>
        <w:t>20。</w:t>
      </w:r>
      <w:r>
        <w:rPr>
          <w:rFonts w:ascii="宋体" w:eastAsia="宋体" w:hAnsi="宋体" w:cstheme="minorEastAsia" w:hint="eastAsia"/>
          <w:kern w:val="2"/>
          <w:sz w:val="21"/>
        </w:rPr>
        <w:t>药剂</w:t>
      </w:r>
      <w:r w:rsidRPr="00531B3F">
        <w:rPr>
          <w:rFonts w:ascii="宋体" w:eastAsia="宋体" w:hAnsi="宋体" w:cstheme="minorEastAsia"/>
          <w:kern w:val="2"/>
          <w:sz w:val="21"/>
        </w:rPr>
        <w:t>和药理学专业是昆士兰大学最好的专业之一，通过该专业的学习学生将会了解药物或设备开发的各个阶段和生命周期管理过程，从了解需求如何驱动发现过程，到临床前的开发到注册后的监管。</w:t>
      </w:r>
    </w:p>
    <w:p w14:paraId="17F5F15C" w14:textId="77777777" w:rsidR="002C0C7F" w:rsidRDefault="00531B3F" w:rsidP="002C0C7F">
      <w:pPr>
        <w:pStyle w:val="a3"/>
        <w:widowControl/>
        <w:numPr>
          <w:ilvl w:val="0"/>
          <w:numId w:val="32"/>
        </w:numPr>
        <w:spacing w:beforeAutospacing="0" w:afterAutospacing="0" w:line="360" w:lineRule="auto"/>
        <w:jc w:val="both"/>
        <w:rPr>
          <w:rFonts w:ascii="宋体" w:eastAsia="宋体" w:hAnsi="宋体" w:cstheme="minorEastAsia"/>
          <w:kern w:val="2"/>
          <w:sz w:val="21"/>
        </w:rPr>
      </w:pPr>
      <w:r w:rsidRPr="00531B3F">
        <w:rPr>
          <w:rFonts w:ascii="宋体" w:eastAsia="宋体" w:hAnsi="宋体" w:cstheme="minorEastAsia"/>
          <w:kern w:val="2"/>
          <w:sz w:val="21"/>
        </w:rPr>
        <w:lastRenderedPageBreak/>
        <w:t>酒店与休闲管理专业(世界第27)</w:t>
      </w:r>
    </w:p>
    <w:p w14:paraId="57D792A4" w14:textId="77777777" w:rsidR="002C0C7F" w:rsidRDefault="00531B3F" w:rsidP="002C0C7F">
      <w:pPr>
        <w:pStyle w:val="a3"/>
        <w:widowControl/>
        <w:numPr>
          <w:ilvl w:val="0"/>
          <w:numId w:val="32"/>
        </w:numPr>
        <w:spacing w:beforeAutospacing="0" w:afterAutospacing="0" w:line="360" w:lineRule="auto"/>
        <w:jc w:val="both"/>
        <w:rPr>
          <w:rFonts w:ascii="宋体" w:eastAsia="宋体" w:hAnsi="宋体" w:cstheme="minorEastAsia"/>
          <w:kern w:val="2"/>
          <w:sz w:val="21"/>
        </w:rPr>
      </w:pPr>
      <w:r w:rsidRPr="00531B3F">
        <w:rPr>
          <w:rFonts w:ascii="宋体" w:eastAsia="宋体" w:hAnsi="宋体" w:cstheme="minorEastAsia"/>
          <w:kern w:val="2"/>
          <w:sz w:val="21"/>
        </w:rPr>
        <w:t>解剖学和生理学专业(世界第27)</w:t>
      </w:r>
      <w:r w:rsidRPr="00531B3F">
        <w:rPr>
          <w:rFonts w:ascii="宋体" w:eastAsia="宋体" w:hAnsi="宋体" w:cstheme="minorEastAsia"/>
          <w:kern w:val="2"/>
          <w:sz w:val="21"/>
        </w:rPr>
        <w:cr/>
        <w:t>在2022年QS世界大学学科排名中，昆士兰大学解剖学和生理学排名第27。解剖学和生理学专业是昆士兰大学热门专业，其核心课程为人体解剖学和人体生理学。</w:t>
      </w:r>
    </w:p>
    <w:p w14:paraId="78ACA7E5" w14:textId="77777777" w:rsidR="002C0C7F" w:rsidRDefault="00531B3F" w:rsidP="002C0C7F">
      <w:pPr>
        <w:pStyle w:val="a3"/>
        <w:widowControl/>
        <w:numPr>
          <w:ilvl w:val="0"/>
          <w:numId w:val="32"/>
        </w:numPr>
        <w:spacing w:beforeAutospacing="0" w:afterAutospacing="0" w:line="360" w:lineRule="auto"/>
        <w:jc w:val="both"/>
        <w:rPr>
          <w:rFonts w:ascii="宋体" w:eastAsia="宋体" w:hAnsi="宋体" w:cstheme="minorEastAsia"/>
          <w:kern w:val="2"/>
          <w:sz w:val="21"/>
        </w:rPr>
      </w:pPr>
      <w:r w:rsidRPr="00531B3F">
        <w:rPr>
          <w:rFonts w:ascii="宋体" w:eastAsia="宋体" w:hAnsi="宋体" w:cstheme="minorEastAsia"/>
          <w:kern w:val="2"/>
          <w:sz w:val="21"/>
        </w:rPr>
        <w:t>心理学专业(世界第32)</w:t>
      </w:r>
      <w:r w:rsidRPr="00531B3F">
        <w:rPr>
          <w:rFonts w:ascii="宋体" w:eastAsia="宋体" w:hAnsi="宋体" w:cstheme="minorEastAsia"/>
          <w:kern w:val="2"/>
          <w:sz w:val="21"/>
        </w:rPr>
        <w:cr/>
        <w:t>昆士兰大学心理学在2022年QS世界大学学科排名中，位居第32。心理学专业硕士项目旨在培养学生的专业知识与技能，注重提高学生在心理学各个领域的实践能力。</w:t>
      </w:r>
    </w:p>
    <w:p w14:paraId="44176FFF" w14:textId="77777777" w:rsidR="002C0C7F" w:rsidRDefault="00531B3F" w:rsidP="002C0C7F">
      <w:pPr>
        <w:pStyle w:val="a3"/>
        <w:widowControl/>
        <w:numPr>
          <w:ilvl w:val="0"/>
          <w:numId w:val="32"/>
        </w:numPr>
        <w:spacing w:beforeAutospacing="0" w:afterAutospacing="0" w:line="360" w:lineRule="auto"/>
        <w:jc w:val="both"/>
        <w:rPr>
          <w:rFonts w:ascii="宋体" w:eastAsia="宋体" w:hAnsi="宋体" w:cstheme="minorEastAsia"/>
          <w:kern w:val="2"/>
          <w:sz w:val="21"/>
        </w:rPr>
      </w:pPr>
      <w:r w:rsidRPr="00531B3F">
        <w:rPr>
          <w:rFonts w:ascii="宋体" w:eastAsia="宋体" w:hAnsi="宋体" w:cstheme="minorEastAsia"/>
          <w:kern w:val="2"/>
          <w:sz w:val="21"/>
        </w:rPr>
        <w:t>教育和培训专业(世界第35)</w:t>
      </w:r>
      <w:r w:rsidRPr="00531B3F">
        <w:rPr>
          <w:rFonts w:ascii="宋体" w:eastAsia="宋体" w:hAnsi="宋体" w:cstheme="minorEastAsia"/>
          <w:kern w:val="2"/>
          <w:sz w:val="21"/>
        </w:rPr>
        <w:cr/>
      </w:r>
      <w:r w:rsidR="002C0C7F" w:rsidRPr="00531B3F">
        <w:rPr>
          <w:rFonts w:ascii="宋体" w:eastAsia="宋体" w:hAnsi="宋体" w:cstheme="minorEastAsia" w:hint="eastAsia"/>
          <w:kern w:val="2"/>
          <w:sz w:val="21"/>
        </w:rPr>
        <w:t>在</w:t>
      </w:r>
      <w:r w:rsidR="002C0C7F" w:rsidRPr="00531B3F">
        <w:rPr>
          <w:rFonts w:ascii="宋体" w:eastAsia="宋体" w:hAnsi="宋体" w:cstheme="minorEastAsia"/>
          <w:kern w:val="2"/>
          <w:sz w:val="21"/>
        </w:rPr>
        <w:t>2022年QS世界大学学科排名中，昆士兰大学教育和培训排名第35。</w:t>
      </w:r>
      <w:r w:rsidR="002C0C7F" w:rsidRPr="00531B3F">
        <w:rPr>
          <w:rFonts w:ascii="宋体" w:eastAsia="宋体" w:hAnsi="宋体" w:cstheme="minorEastAsia"/>
          <w:kern w:val="2"/>
          <w:sz w:val="21"/>
        </w:rPr>
        <w:cr/>
      </w:r>
      <w:r w:rsidRPr="00531B3F">
        <w:rPr>
          <w:rFonts w:ascii="宋体" w:eastAsia="宋体" w:hAnsi="宋体" w:cstheme="minorEastAsia"/>
          <w:kern w:val="2"/>
          <w:sz w:val="21"/>
        </w:rPr>
        <w:t>70多年来，昆士兰大学教育学院一直在为全世界的教</w:t>
      </w:r>
      <w:r w:rsidRPr="00531B3F">
        <w:rPr>
          <w:rFonts w:ascii="宋体" w:eastAsia="宋体" w:hAnsi="宋体" w:cstheme="minorEastAsia" w:hint="eastAsia"/>
          <w:kern w:val="2"/>
          <w:sz w:val="21"/>
        </w:rPr>
        <w:t>室、行业、媒体和社区领导层培养教师，其项目和学术在该领域处于领先地位。</w:t>
      </w:r>
    </w:p>
    <w:p w14:paraId="51D5E0E4" w14:textId="60B3D71C" w:rsidR="00627A20" w:rsidRPr="00F25686" w:rsidRDefault="00531B3F" w:rsidP="00F25686">
      <w:pPr>
        <w:pStyle w:val="a3"/>
        <w:widowControl/>
        <w:numPr>
          <w:ilvl w:val="0"/>
          <w:numId w:val="32"/>
        </w:numPr>
        <w:spacing w:beforeAutospacing="0" w:afterAutospacing="0" w:line="360" w:lineRule="auto"/>
        <w:jc w:val="both"/>
        <w:rPr>
          <w:rFonts w:ascii="宋体" w:eastAsia="宋体" w:hAnsi="宋体" w:cstheme="minorEastAsia"/>
          <w:kern w:val="2"/>
          <w:sz w:val="21"/>
        </w:rPr>
      </w:pPr>
      <w:r w:rsidRPr="00531B3F">
        <w:rPr>
          <w:rFonts w:ascii="宋体" w:eastAsia="宋体" w:hAnsi="宋体" w:cstheme="minorEastAsia"/>
          <w:kern w:val="2"/>
          <w:sz w:val="21"/>
        </w:rPr>
        <w:t>土木工程专业(世界第36)</w:t>
      </w:r>
      <w:r w:rsidRPr="00531B3F">
        <w:rPr>
          <w:rFonts w:ascii="宋体" w:eastAsia="宋体" w:hAnsi="宋体" w:cstheme="minorEastAsia"/>
          <w:kern w:val="2"/>
          <w:sz w:val="21"/>
        </w:rPr>
        <w:cr/>
        <w:t>在2022年QS世界大学学科排名中，昆士兰大学土木结构工程排名第36</w:t>
      </w:r>
      <w:r w:rsidR="002C0C7F">
        <w:rPr>
          <w:rFonts w:ascii="宋体" w:eastAsia="宋体" w:hAnsi="宋体" w:cstheme="minorEastAsia" w:hint="eastAsia"/>
          <w:kern w:val="2"/>
          <w:sz w:val="21"/>
        </w:rPr>
        <w:t>。</w:t>
      </w:r>
      <w:r w:rsidRPr="00531B3F">
        <w:rPr>
          <w:rFonts w:ascii="MS Gothic" w:eastAsia="MS Gothic" w:hAnsi="MS Gothic" w:cs="MS Gothic" w:hint="eastAsia"/>
          <w:kern w:val="2"/>
          <w:sz w:val="21"/>
        </w:rPr>
        <w:t>​​</w:t>
      </w:r>
    </w:p>
    <w:p w14:paraId="74C9C0CC" w14:textId="0984997F" w:rsidR="00D06281" w:rsidRPr="002F12A1" w:rsidRDefault="00D06281" w:rsidP="00D06281">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三、</w:t>
      </w:r>
      <w:r w:rsidRPr="002F12A1">
        <w:rPr>
          <w:rFonts w:ascii="宋体" w:eastAsia="宋体" w:hAnsi="宋体" w:cstheme="minorEastAsia" w:hint="eastAsia"/>
          <w:b/>
          <w:bCs/>
          <w:kern w:val="2"/>
          <w:sz w:val="21"/>
        </w:rPr>
        <w:t>项目内容</w:t>
      </w:r>
      <w:r w:rsidR="00E63AFF">
        <w:rPr>
          <w:rFonts w:ascii="宋体" w:eastAsia="宋体" w:hAnsi="宋体" w:cstheme="minorEastAsia" w:hint="eastAsia"/>
          <w:b/>
          <w:bCs/>
          <w:kern w:val="2"/>
          <w:sz w:val="21"/>
        </w:rPr>
        <w:t>及优势</w:t>
      </w:r>
      <w:r w:rsidRPr="002F12A1">
        <w:rPr>
          <w:rFonts w:ascii="宋体" w:eastAsia="宋体" w:hAnsi="宋体" w:cstheme="minorEastAsia" w:hint="eastAsia"/>
          <w:b/>
          <w:bCs/>
          <w:kern w:val="2"/>
          <w:sz w:val="21"/>
        </w:rPr>
        <w:t>：</w:t>
      </w:r>
    </w:p>
    <w:p w14:paraId="13AED1FA" w14:textId="4957C296" w:rsidR="00D06281" w:rsidRDefault="00D06281" w:rsidP="00D06281">
      <w:pPr>
        <w:pStyle w:val="a3"/>
        <w:widowControl/>
        <w:numPr>
          <w:ilvl w:val="0"/>
          <w:numId w:val="12"/>
        </w:numPr>
        <w:spacing w:beforeAutospacing="0" w:afterAutospacing="0" w:line="360" w:lineRule="auto"/>
        <w:jc w:val="both"/>
        <w:rPr>
          <w:rFonts w:ascii="宋体" w:eastAsia="宋体" w:hAnsi="宋体" w:cstheme="minorEastAsia"/>
          <w:kern w:val="2"/>
          <w:sz w:val="21"/>
        </w:rPr>
      </w:pPr>
      <w:bookmarkStart w:id="0" w:name="OLE_LINK1"/>
      <w:r w:rsidRPr="00436CB5">
        <w:rPr>
          <w:rFonts w:ascii="宋体" w:eastAsia="宋体" w:hAnsi="宋体" w:cstheme="minorEastAsia" w:hint="eastAsia"/>
          <w:kern w:val="2"/>
          <w:sz w:val="21"/>
        </w:rPr>
        <w:t>项目课程</w:t>
      </w:r>
    </w:p>
    <w:p w14:paraId="5C6B7C5A" w14:textId="1B678493" w:rsidR="00D06281" w:rsidRPr="00436CB5" w:rsidRDefault="00D06281" w:rsidP="00627A20">
      <w:pPr>
        <w:pStyle w:val="a3"/>
        <w:widowControl/>
        <w:numPr>
          <w:ilvl w:val="0"/>
          <w:numId w:val="2"/>
        </w:numPr>
        <w:spacing w:beforeAutospacing="0" w:afterAutospacing="0" w:line="360" w:lineRule="auto"/>
        <w:jc w:val="both"/>
        <w:rPr>
          <w:rFonts w:ascii="宋体" w:eastAsia="宋体" w:hAnsi="宋体" w:cstheme="minorEastAsia"/>
          <w:kern w:val="2"/>
          <w:sz w:val="21"/>
        </w:rPr>
      </w:pPr>
      <w:r w:rsidRPr="00436CB5">
        <w:rPr>
          <w:rFonts w:ascii="宋体" w:eastAsia="宋体" w:hAnsi="宋体" w:cstheme="minorEastAsia" w:hint="eastAsia"/>
          <w:kern w:val="2"/>
          <w:sz w:val="21"/>
        </w:rPr>
        <w:t>可修学分：</w:t>
      </w:r>
      <w:r w:rsidR="00C2744C" w:rsidRPr="00C2744C">
        <w:rPr>
          <w:rFonts w:ascii="宋体" w:eastAsia="宋体" w:hAnsi="宋体" w:cstheme="minorEastAsia" w:hint="eastAsia"/>
          <w:kern w:val="2"/>
          <w:sz w:val="21"/>
        </w:rPr>
        <w:t>学生可以一个学期选择8-10个昆士兰学分</w:t>
      </w:r>
      <w:r w:rsidR="00B40754">
        <w:rPr>
          <w:rFonts w:ascii="宋体" w:eastAsia="宋体" w:hAnsi="宋体" w:cstheme="minorEastAsia" w:hint="eastAsia"/>
          <w:kern w:val="2"/>
          <w:sz w:val="21"/>
        </w:rPr>
        <w:t>（4</w:t>
      </w:r>
      <w:r w:rsidR="00B40754">
        <w:rPr>
          <w:rFonts w:ascii="宋体" w:eastAsia="宋体" w:hAnsi="宋体" w:cstheme="minorEastAsia"/>
          <w:kern w:val="2"/>
          <w:sz w:val="21"/>
        </w:rPr>
        <w:t>-5</w:t>
      </w:r>
      <w:r w:rsidR="00B40754">
        <w:rPr>
          <w:rFonts w:ascii="宋体" w:eastAsia="宋体" w:hAnsi="宋体" w:cstheme="minorEastAsia" w:hint="eastAsia"/>
          <w:kern w:val="2"/>
          <w:sz w:val="21"/>
        </w:rPr>
        <w:t>门课）</w:t>
      </w:r>
      <w:r w:rsidR="00C2744C" w:rsidRPr="00C2744C">
        <w:rPr>
          <w:rFonts w:ascii="宋体" w:eastAsia="宋体" w:hAnsi="宋体" w:cstheme="minorEastAsia" w:hint="eastAsia"/>
          <w:kern w:val="2"/>
          <w:sz w:val="21"/>
        </w:rPr>
        <w:t>进行学习</w:t>
      </w:r>
    </w:p>
    <w:p w14:paraId="7A3FDB89" w14:textId="77777777" w:rsidR="00627A20" w:rsidRDefault="00D06281" w:rsidP="00627A20">
      <w:pPr>
        <w:pStyle w:val="a3"/>
        <w:widowControl/>
        <w:numPr>
          <w:ilvl w:val="0"/>
          <w:numId w:val="2"/>
        </w:numPr>
        <w:spacing w:beforeAutospacing="0" w:afterAutospacing="0" w:line="360" w:lineRule="auto"/>
        <w:jc w:val="both"/>
        <w:rPr>
          <w:rFonts w:ascii="宋体" w:eastAsia="宋体" w:hAnsi="宋体" w:cstheme="minorEastAsia"/>
          <w:kern w:val="2"/>
          <w:sz w:val="21"/>
        </w:rPr>
      </w:pPr>
      <w:r w:rsidRPr="00436CB5">
        <w:rPr>
          <w:rFonts w:ascii="宋体" w:eastAsia="宋体" w:hAnsi="宋体" w:cstheme="minorEastAsia" w:hint="eastAsia"/>
          <w:kern w:val="2"/>
          <w:sz w:val="21"/>
        </w:rPr>
        <w:t>可选课程方向参考（</w:t>
      </w:r>
      <w:r w:rsidRPr="00436CB5">
        <w:rPr>
          <w:rFonts w:ascii="宋体" w:eastAsia="宋体" w:hAnsi="宋体" w:cstheme="minorEastAsia"/>
          <w:kern w:val="2"/>
          <w:sz w:val="21"/>
        </w:rPr>
        <w:t>可以具体查询学校官方网站或者SAF指导老师获得完整课程信息</w:t>
      </w:r>
      <w:r w:rsidRPr="00436CB5">
        <w:rPr>
          <w:rFonts w:ascii="宋体" w:eastAsia="宋体" w:hAnsi="宋体" w:cstheme="minorEastAsia" w:hint="eastAsia"/>
          <w:kern w:val="2"/>
          <w:sz w:val="21"/>
        </w:rPr>
        <w:t>）</w:t>
      </w:r>
      <w:r w:rsidRPr="00436CB5">
        <w:rPr>
          <w:rFonts w:ascii="宋体" w:eastAsia="宋体" w:hAnsi="宋体" w:cstheme="minorEastAsia"/>
          <w:kern w:val="2"/>
          <w:sz w:val="21"/>
        </w:rPr>
        <w:t xml:space="preserve"> </w:t>
      </w:r>
    </w:p>
    <w:p w14:paraId="4AE72F51" w14:textId="1E99EED1" w:rsidR="00627A20" w:rsidRDefault="006E1414" w:rsidP="006C39D6">
      <w:pPr>
        <w:pStyle w:val="a3"/>
        <w:widowControl/>
        <w:spacing w:beforeAutospacing="0" w:afterAutospacing="0" w:line="360" w:lineRule="auto"/>
        <w:ind w:left="860"/>
        <w:jc w:val="both"/>
        <w:rPr>
          <w:rFonts w:ascii="宋体" w:eastAsia="宋体" w:hAnsi="宋体" w:cstheme="minorEastAsia"/>
          <w:kern w:val="2"/>
          <w:sz w:val="21"/>
        </w:rPr>
      </w:pPr>
      <w:r>
        <w:rPr>
          <w:rFonts w:ascii="宋体" w:eastAsia="宋体" w:hAnsi="宋体" w:cstheme="minorEastAsia" w:hint="eastAsia"/>
          <w:kern w:val="2"/>
          <w:sz w:val="21"/>
        </w:rPr>
        <w:t>昆士兰大学</w:t>
      </w:r>
      <w:r w:rsidR="000E0915">
        <w:rPr>
          <w:rFonts w:ascii="宋体" w:eastAsia="宋体" w:hAnsi="宋体" w:cstheme="minorEastAsia" w:hint="eastAsia"/>
          <w:kern w:val="2"/>
          <w:sz w:val="21"/>
        </w:rPr>
        <w:t>为国际</w:t>
      </w:r>
      <w:proofErr w:type="gramStart"/>
      <w:r w:rsidR="000E0915">
        <w:rPr>
          <w:rFonts w:ascii="宋体" w:eastAsia="宋体" w:hAnsi="宋体" w:cstheme="minorEastAsia" w:hint="eastAsia"/>
          <w:kern w:val="2"/>
          <w:sz w:val="21"/>
        </w:rPr>
        <w:t>生开放</w:t>
      </w:r>
      <w:proofErr w:type="gramEnd"/>
      <w:r w:rsidR="000E0915">
        <w:rPr>
          <w:rFonts w:ascii="宋体" w:eastAsia="宋体" w:hAnsi="宋体" w:cstheme="minorEastAsia" w:hint="eastAsia"/>
          <w:kern w:val="2"/>
          <w:sz w:val="21"/>
        </w:rPr>
        <w:t>多个学科，4</w:t>
      </w:r>
      <w:r w:rsidR="000E0915">
        <w:rPr>
          <w:rFonts w:ascii="宋体" w:eastAsia="宋体" w:hAnsi="宋体" w:cstheme="minorEastAsia"/>
          <w:kern w:val="2"/>
          <w:sz w:val="21"/>
        </w:rPr>
        <w:t>000</w:t>
      </w:r>
      <w:r w:rsidR="000E0915">
        <w:rPr>
          <w:rFonts w:ascii="宋体" w:eastAsia="宋体" w:hAnsi="宋体" w:cstheme="minorEastAsia" w:hint="eastAsia"/>
          <w:kern w:val="2"/>
          <w:sz w:val="21"/>
        </w:rPr>
        <w:t>多门课程。</w:t>
      </w:r>
    </w:p>
    <w:tbl>
      <w:tblPr>
        <w:tblStyle w:val="a6"/>
        <w:tblW w:w="8930" w:type="dxa"/>
        <w:tblInd w:w="421" w:type="dxa"/>
        <w:tblLook w:val="04A0" w:firstRow="1" w:lastRow="0" w:firstColumn="1" w:lastColumn="0" w:noHBand="0" w:noVBand="1"/>
      </w:tblPr>
      <w:tblGrid>
        <w:gridCol w:w="1985"/>
        <w:gridCol w:w="1738"/>
        <w:gridCol w:w="1639"/>
        <w:gridCol w:w="2009"/>
        <w:gridCol w:w="1559"/>
      </w:tblGrid>
      <w:tr w:rsidR="00D060F9" w:rsidRPr="001113B1" w14:paraId="2C8FF91B" w14:textId="1027A139" w:rsidTr="00D6582A">
        <w:trPr>
          <w:trHeight w:val="983"/>
        </w:trPr>
        <w:tc>
          <w:tcPr>
            <w:tcW w:w="1985" w:type="dxa"/>
            <w:vAlign w:val="center"/>
          </w:tcPr>
          <w:p w14:paraId="1AFBDD64" w14:textId="7F82BBCC" w:rsidR="004D5A50" w:rsidRPr="001113B1" w:rsidRDefault="004D5A50" w:rsidP="00896305">
            <w:pPr>
              <w:pStyle w:val="a3"/>
              <w:widowControl/>
              <w:spacing w:beforeAutospacing="0" w:afterAutospacing="0" w:line="360" w:lineRule="auto"/>
              <w:jc w:val="center"/>
              <w:rPr>
                <w:rFonts w:ascii="宋体" w:eastAsia="宋体" w:hAnsi="宋体" w:cstheme="minorEastAsia"/>
                <w:b/>
                <w:bCs/>
                <w:kern w:val="2"/>
                <w:sz w:val="21"/>
                <w:szCs w:val="21"/>
              </w:rPr>
            </w:pPr>
            <w:r>
              <w:rPr>
                <w:rFonts w:ascii="宋体" w:eastAsia="宋体" w:hAnsi="宋体" w:cstheme="minorEastAsia" w:hint="eastAsia"/>
                <w:b/>
                <w:bCs/>
                <w:kern w:val="2"/>
                <w:sz w:val="21"/>
                <w:szCs w:val="21"/>
              </w:rPr>
              <w:t>农业，动物与食品</w:t>
            </w:r>
          </w:p>
        </w:tc>
        <w:tc>
          <w:tcPr>
            <w:tcW w:w="1738" w:type="dxa"/>
            <w:vAlign w:val="center"/>
          </w:tcPr>
          <w:p w14:paraId="4B68FF52" w14:textId="66B06A52" w:rsidR="004D5A50" w:rsidRPr="00B6451F" w:rsidRDefault="004D5A50" w:rsidP="00B6451F">
            <w:pPr>
              <w:pStyle w:val="a3"/>
              <w:widowControl/>
              <w:spacing w:beforeAutospacing="0" w:afterAutospacing="0" w:line="360" w:lineRule="auto"/>
              <w:jc w:val="center"/>
              <w:rPr>
                <w:rFonts w:ascii="Segoe UI" w:eastAsia="宋体" w:hAnsi="Segoe UI" w:cs="Segoe UI"/>
                <w:color w:val="2A2B2E"/>
                <w:sz w:val="21"/>
                <w:szCs w:val="21"/>
              </w:rPr>
            </w:pPr>
            <w:r>
              <w:rPr>
                <w:rFonts w:ascii="宋体" w:eastAsia="宋体" w:hAnsi="宋体" w:cstheme="minorEastAsia" w:hint="eastAsia"/>
                <w:b/>
                <w:bCs/>
                <w:kern w:val="2"/>
                <w:sz w:val="21"/>
                <w:szCs w:val="21"/>
              </w:rPr>
              <w:t>商科，经济与法律</w:t>
            </w:r>
          </w:p>
        </w:tc>
        <w:tc>
          <w:tcPr>
            <w:tcW w:w="1639" w:type="dxa"/>
            <w:vAlign w:val="center"/>
          </w:tcPr>
          <w:p w14:paraId="1617DD42" w14:textId="7D7220DF" w:rsidR="004D5A50" w:rsidRPr="001113B1" w:rsidRDefault="004D5A50" w:rsidP="00896305">
            <w:pPr>
              <w:pStyle w:val="a3"/>
              <w:widowControl/>
              <w:spacing w:beforeAutospacing="0" w:afterAutospacing="0" w:line="360" w:lineRule="auto"/>
              <w:jc w:val="center"/>
              <w:rPr>
                <w:rFonts w:ascii="宋体" w:eastAsia="宋体" w:hAnsi="宋体" w:cstheme="minorEastAsia"/>
                <w:b/>
                <w:bCs/>
                <w:kern w:val="2"/>
                <w:sz w:val="21"/>
                <w:szCs w:val="21"/>
              </w:rPr>
            </w:pPr>
            <w:r>
              <w:rPr>
                <w:rFonts w:ascii="宋体" w:eastAsia="宋体" w:hAnsi="宋体" w:cstheme="minorEastAsia" w:hint="eastAsia"/>
                <w:b/>
                <w:bCs/>
                <w:kern w:val="2"/>
                <w:sz w:val="21"/>
                <w:szCs w:val="21"/>
              </w:rPr>
              <w:t>工程，建筑与信息科学</w:t>
            </w:r>
          </w:p>
        </w:tc>
        <w:tc>
          <w:tcPr>
            <w:tcW w:w="2009" w:type="dxa"/>
            <w:vAlign w:val="center"/>
          </w:tcPr>
          <w:p w14:paraId="428F0271" w14:textId="48CAB8E9" w:rsidR="004D5A50" w:rsidRPr="001113B1" w:rsidRDefault="004D5A50" w:rsidP="00896305">
            <w:pPr>
              <w:pStyle w:val="a3"/>
              <w:widowControl/>
              <w:spacing w:beforeAutospacing="0" w:afterAutospacing="0" w:line="360" w:lineRule="auto"/>
              <w:jc w:val="center"/>
              <w:rPr>
                <w:rFonts w:ascii="宋体" w:eastAsia="宋体" w:hAnsi="宋体" w:cstheme="minorEastAsia"/>
                <w:b/>
                <w:bCs/>
                <w:kern w:val="2"/>
                <w:sz w:val="21"/>
                <w:szCs w:val="21"/>
              </w:rPr>
            </w:pPr>
            <w:r>
              <w:rPr>
                <w:rFonts w:ascii="宋体" w:eastAsia="宋体" w:hAnsi="宋体" w:cstheme="minorEastAsia" w:hint="eastAsia"/>
                <w:b/>
                <w:bCs/>
                <w:kern w:val="2"/>
                <w:sz w:val="21"/>
                <w:szCs w:val="21"/>
              </w:rPr>
              <w:t>环境规划</w:t>
            </w:r>
          </w:p>
        </w:tc>
        <w:tc>
          <w:tcPr>
            <w:tcW w:w="1559" w:type="dxa"/>
          </w:tcPr>
          <w:p w14:paraId="5B60C54C" w14:textId="1B24FC72" w:rsidR="004D5A50" w:rsidRDefault="004D5A50" w:rsidP="00896305">
            <w:pPr>
              <w:pStyle w:val="a3"/>
              <w:widowControl/>
              <w:spacing w:beforeAutospacing="0" w:afterAutospacing="0" w:line="360" w:lineRule="auto"/>
              <w:jc w:val="center"/>
              <w:rPr>
                <w:rFonts w:ascii="宋体" w:eastAsia="宋体" w:hAnsi="宋体" w:cstheme="minorEastAsia"/>
                <w:b/>
                <w:bCs/>
                <w:kern w:val="2"/>
                <w:sz w:val="21"/>
                <w:szCs w:val="21"/>
              </w:rPr>
            </w:pPr>
            <w:r>
              <w:rPr>
                <w:rFonts w:ascii="宋体" w:eastAsia="宋体" w:hAnsi="宋体" w:cstheme="minorEastAsia" w:hint="eastAsia"/>
                <w:b/>
                <w:bCs/>
                <w:kern w:val="2"/>
                <w:sz w:val="21"/>
                <w:szCs w:val="21"/>
              </w:rPr>
              <w:t>健康与运动科学</w:t>
            </w:r>
          </w:p>
        </w:tc>
      </w:tr>
      <w:tr w:rsidR="00D060F9" w:rsidRPr="001113B1" w14:paraId="124E01E1" w14:textId="2A7DDA4A" w:rsidTr="00D6582A">
        <w:trPr>
          <w:trHeight w:val="591"/>
        </w:trPr>
        <w:tc>
          <w:tcPr>
            <w:tcW w:w="1985" w:type="dxa"/>
            <w:vAlign w:val="center"/>
          </w:tcPr>
          <w:p w14:paraId="2A544944" w14:textId="66D17CBE" w:rsidR="004D5A50" w:rsidRPr="001113B1" w:rsidRDefault="004D5A50" w:rsidP="00896305">
            <w:pPr>
              <w:pStyle w:val="a3"/>
              <w:widowControl/>
              <w:spacing w:beforeAutospacing="0" w:afterAutospacing="0" w:line="360" w:lineRule="auto"/>
              <w:jc w:val="center"/>
              <w:rPr>
                <w:rFonts w:ascii="宋体" w:eastAsia="宋体" w:hAnsi="宋体" w:cstheme="minorEastAsia"/>
                <w:kern w:val="2"/>
                <w:sz w:val="21"/>
                <w:szCs w:val="21"/>
              </w:rPr>
            </w:pPr>
            <w:r>
              <w:rPr>
                <w:rFonts w:ascii="宋体" w:eastAsia="宋体" w:hAnsi="宋体" w:cstheme="minorEastAsia" w:hint="eastAsia"/>
                <w:kern w:val="2"/>
                <w:sz w:val="21"/>
                <w:szCs w:val="21"/>
              </w:rPr>
              <w:t>农学</w:t>
            </w:r>
          </w:p>
        </w:tc>
        <w:tc>
          <w:tcPr>
            <w:tcW w:w="1738" w:type="dxa"/>
            <w:vAlign w:val="center"/>
          </w:tcPr>
          <w:p w14:paraId="7E8B81FA" w14:textId="1CEC658A" w:rsidR="004D5A50" w:rsidRPr="001113B1" w:rsidRDefault="004D5A50" w:rsidP="00896305">
            <w:pPr>
              <w:pStyle w:val="a3"/>
              <w:widowControl/>
              <w:tabs>
                <w:tab w:val="left" w:pos="2040"/>
              </w:tabs>
              <w:spacing w:beforeAutospacing="0" w:afterAutospacing="0" w:line="360" w:lineRule="auto"/>
              <w:jc w:val="center"/>
              <w:rPr>
                <w:rFonts w:ascii="宋体" w:eastAsia="宋体" w:hAnsi="宋体" w:cstheme="minorEastAsia"/>
                <w:kern w:val="2"/>
                <w:sz w:val="21"/>
                <w:szCs w:val="21"/>
              </w:rPr>
            </w:pPr>
            <w:r>
              <w:rPr>
                <w:rFonts w:ascii="宋体" w:eastAsia="宋体" w:hAnsi="宋体" w:cstheme="minorEastAsia" w:hint="eastAsia"/>
                <w:kern w:val="2"/>
                <w:sz w:val="21"/>
                <w:szCs w:val="21"/>
              </w:rPr>
              <w:t>行为经济学</w:t>
            </w:r>
          </w:p>
        </w:tc>
        <w:tc>
          <w:tcPr>
            <w:tcW w:w="1639" w:type="dxa"/>
            <w:vAlign w:val="center"/>
          </w:tcPr>
          <w:p w14:paraId="49065093" w14:textId="37F4A5A3" w:rsidR="004D5A50" w:rsidRPr="001113B1" w:rsidRDefault="004D5A50" w:rsidP="00896305">
            <w:pPr>
              <w:pStyle w:val="a3"/>
              <w:widowControl/>
              <w:spacing w:beforeAutospacing="0" w:afterAutospacing="0" w:line="360" w:lineRule="auto"/>
              <w:jc w:val="center"/>
              <w:rPr>
                <w:rFonts w:ascii="宋体" w:eastAsia="宋体" w:hAnsi="宋体" w:cstheme="minorEastAsia"/>
                <w:kern w:val="2"/>
                <w:sz w:val="21"/>
                <w:szCs w:val="21"/>
              </w:rPr>
            </w:pPr>
            <w:r>
              <w:rPr>
                <w:rFonts w:ascii="宋体" w:eastAsia="宋体" w:hAnsi="宋体" w:cstheme="minorEastAsia" w:hint="eastAsia"/>
                <w:kern w:val="2"/>
                <w:sz w:val="21"/>
                <w:szCs w:val="21"/>
              </w:rPr>
              <w:t>土著居民建筑</w:t>
            </w:r>
          </w:p>
        </w:tc>
        <w:tc>
          <w:tcPr>
            <w:tcW w:w="2009" w:type="dxa"/>
            <w:vAlign w:val="center"/>
          </w:tcPr>
          <w:p w14:paraId="32DE143F" w14:textId="0B0A3F66" w:rsidR="004D5A50" w:rsidRPr="001113B1" w:rsidRDefault="004D5A50" w:rsidP="00896305">
            <w:pPr>
              <w:pStyle w:val="src"/>
              <w:shd w:val="clear" w:color="auto" w:fill="FFFFFF"/>
              <w:spacing w:before="0" w:beforeAutospacing="0" w:after="30" w:afterAutospacing="0" w:line="315" w:lineRule="atLeast"/>
              <w:jc w:val="center"/>
              <w:rPr>
                <w:rFonts w:cs="Segoe UI"/>
                <w:color w:val="2A2B2E"/>
                <w:sz w:val="21"/>
                <w:szCs w:val="21"/>
              </w:rPr>
            </w:pPr>
            <w:r>
              <w:rPr>
                <w:rFonts w:cs="Segoe UI" w:hint="eastAsia"/>
                <w:color w:val="2A2B2E"/>
                <w:sz w:val="21"/>
                <w:szCs w:val="21"/>
              </w:rPr>
              <w:t>应用海洋科学</w:t>
            </w:r>
          </w:p>
        </w:tc>
        <w:tc>
          <w:tcPr>
            <w:tcW w:w="1559" w:type="dxa"/>
          </w:tcPr>
          <w:p w14:paraId="392C0F04" w14:textId="15FD73F1" w:rsidR="004D5A50" w:rsidRPr="001113B1" w:rsidRDefault="004D5A50" w:rsidP="00896305">
            <w:pPr>
              <w:pStyle w:val="src"/>
              <w:shd w:val="clear" w:color="auto" w:fill="FFFFFF"/>
              <w:spacing w:before="0" w:beforeAutospacing="0" w:after="30" w:afterAutospacing="0" w:line="315" w:lineRule="atLeast"/>
              <w:jc w:val="center"/>
              <w:rPr>
                <w:rFonts w:cs="Segoe UI"/>
                <w:color w:val="2A2B2E"/>
                <w:sz w:val="21"/>
                <w:szCs w:val="21"/>
              </w:rPr>
            </w:pPr>
            <w:r>
              <w:rPr>
                <w:rFonts w:cs="Segoe UI" w:hint="eastAsia"/>
                <w:color w:val="2A2B2E"/>
                <w:sz w:val="21"/>
                <w:szCs w:val="21"/>
              </w:rPr>
              <w:t>发展心理学</w:t>
            </w:r>
          </w:p>
        </w:tc>
      </w:tr>
      <w:tr w:rsidR="00D060F9" w:rsidRPr="001113B1" w14:paraId="4440F83B" w14:textId="6A48E6E4" w:rsidTr="00D6582A">
        <w:trPr>
          <w:trHeight w:val="665"/>
        </w:trPr>
        <w:tc>
          <w:tcPr>
            <w:tcW w:w="1985" w:type="dxa"/>
            <w:vAlign w:val="center"/>
          </w:tcPr>
          <w:p w14:paraId="55AACC7C" w14:textId="4E1D9B2A" w:rsidR="004D5A50" w:rsidRPr="001113B1" w:rsidRDefault="004D5A50" w:rsidP="00B6451F">
            <w:pPr>
              <w:pStyle w:val="a3"/>
              <w:widowControl/>
              <w:spacing w:beforeAutospacing="0" w:afterAutospacing="0" w:line="360" w:lineRule="auto"/>
              <w:jc w:val="center"/>
              <w:rPr>
                <w:rFonts w:ascii="宋体" w:eastAsia="宋体" w:hAnsi="宋体" w:cstheme="minorEastAsia"/>
                <w:kern w:val="2"/>
                <w:sz w:val="21"/>
                <w:szCs w:val="21"/>
              </w:rPr>
            </w:pPr>
            <w:r>
              <w:rPr>
                <w:rFonts w:ascii="宋体" w:eastAsia="宋体" w:hAnsi="宋体" w:cstheme="minorEastAsia" w:hint="eastAsia"/>
                <w:kern w:val="2"/>
                <w:sz w:val="21"/>
                <w:szCs w:val="21"/>
              </w:rPr>
              <w:t>出口营销与实务</w:t>
            </w:r>
          </w:p>
        </w:tc>
        <w:tc>
          <w:tcPr>
            <w:tcW w:w="1738" w:type="dxa"/>
            <w:vAlign w:val="center"/>
          </w:tcPr>
          <w:p w14:paraId="14739049" w14:textId="68307DD7" w:rsidR="004D5A50" w:rsidRPr="001113B1" w:rsidRDefault="004D5A50" w:rsidP="00B6451F">
            <w:pPr>
              <w:pStyle w:val="src"/>
              <w:shd w:val="clear" w:color="auto" w:fill="FFFFFF"/>
              <w:spacing w:before="0" w:beforeAutospacing="0" w:after="30" w:afterAutospacing="0" w:line="315" w:lineRule="atLeast"/>
              <w:jc w:val="center"/>
              <w:rPr>
                <w:rFonts w:cstheme="minorEastAsia"/>
                <w:kern w:val="2"/>
                <w:sz w:val="21"/>
                <w:szCs w:val="21"/>
              </w:rPr>
            </w:pPr>
            <w:r>
              <w:rPr>
                <w:rFonts w:cstheme="minorEastAsia" w:hint="eastAsia"/>
                <w:kern w:val="2"/>
                <w:sz w:val="21"/>
                <w:szCs w:val="21"/>
              </w:rPr>
              <w:t>品牌管理</w:t>
            </w:r>
          </w:p>
        </w:tc>
        <w:tc>
          <w:tcPr>
            <w:tcW w:w="1639" w:type="dxa"/>
            <w:vAlign w:val="center"/>
          </w:tcPr>
          <w:p w14:paraId="3072EED4" w14:textId="1BE426A0" w:rsidR="004D5A50" w:rsidRPr="001113B1" w:rsidRDefault="004D5A50" w:rsidP="00B6451F">
            <w:pPr>
              <w:pStyle w:val="a3"/>
              <w:widowControl/>
              <w:spacing w:beforeAutospacing="0" w:afterAutospacing="0" w:line="360" w:lineRule="auto"/>
              <w:jc w:val="center"/>
              <w:rPr>
                <w:rFonts w:ascii="宋体" w:eastAsia="宋体" w:hAnsi="宋体" w:cstheme="minorEastAsia"/>
                <w:kern w:val="2"/>
                <w:sz w:val="21"/>
                <w:szCs w:val="21"/>
              </w:rPr>
            </w:pPr>
            <w:r>
              <w:rPr>
                <w:rFonts w:ascii="宋体" w:eastAsia="宋体" w:hAnsi="宋体" w:cstheme="minorEastAsia" w:hint="eastAsia"/>
                <w:kern w:val="2"/>
                <w:sz w:val="21"/>
                <w:szCs w:val="21"/>
              </w:rPr>
              <w:t>人工智能</w:t>
            </w:r>
          </w:p>
        </w:tc>
        <w:tc>
          <w:tcPr>
            <w:tcW w:w="2009" w:type="dxa"/>
            <w:vAlign w:val="center"/>
          </w:tcPr>
          <w:p w14:paraId="109EDB6C" w14:textId="433C1D46" w:rsidR="004D5A50" w:rsidRPr="001113B1" w:rsidRDefault="004D5A50" w:rsidP="00B6451F">
            <w:pPr>
              <w:pStyle w:val="a3"/>
              <w:widowControl/>
              <w:spacing w:beforeAutospacing="0" w:afterAutospacing="0" w:line="360" w:lineRule="auto"/>
              <w:jc w:val="center"/>
              <w:rPr>
                <w:rFonts w:ascii="宋体" w:eastAsia="宋体" w:hAnsi="宋体" w:cstheme="minorEastAsia"/>
                <w:kern w:val="2"/>
                <w:sz w:val="21"/>
                <w:szCs w:val="21"/>
              </w:rPr>
            </w:pPr>
            <w:r>
              <w:rPr>
                <w:rFonts w:ascii="宋体" w:eastAsia="宋体" w:hAnsi="宋体" w:cstheme="minorEastAsia" w:hint="eastAsia"/>
                <w:kern w:val="2"/>
                <w:sz w:val="21"/>
                <w:szCs w:val="21"/>
              </w:rPr>
              <w:t>生物地理与地貌学</w:t>
            </w:r>
          </w:p>
        </w:tc>
        <w:tc>
          <w:tcPr>
            <w:tcW w:w="1559" w:type="dxa"/>
          </w:tcPr>
          <w:p w14:paraId="09CE9BE3" w14:textId="3710AD54" w:rsidR="004D5A50" w:rsidRDefault="004D5A50" w:rsidP="00B6451F">
            <w:pPr>
              <w:pStyle w:val="a3"/>
              <w:widowControl/>
              <w:spacing w:beforeAutospacing="0" w:afterAutospacing="0" w:line="360" w:lineRule="auto"/>
              <w:jc w:val="center"/>
              <w:rPr>
                <w:rFonts w:ascii="宋体" w:eastAsia="宋体" w:hAnsi="宋体" w:cstheme="minorEastAsia"/>
                <w:kern w:val="2"/>
                <w:sz w:val="21"/>
                <w:szCs w:val="21"/>
              </w:rPr>
            </w:pPr>
            <w:r>
              <w:rPr>
                <w:rFonts w:ascii="宋体" w:eastAsia="宋体" w:hAnsi="宋体" w:cstheme="minorEastAsia" w:hint="eastAsia"/>
                <w:kern w:val="2"/>
                <w:sz w:val="21"/>
                <w:szCs w:val="21"/>
              </w:rPr>
              <w:t>营养与运动</w:t>
            </w:r>
          </w:p>
        </w:tc>
      </w:tr>
      <w:tr w:rsidR="00D060F9" w:rsidRPr="001113B1" w14:paraId="35B91389" w14:textId="563F0BE3" w:rsidTr="00D6582A">
        <w:trPr>
          <w:trHeight w:val="702"/>
        </w:trPr>
        <w:tc>
          <w:tcPr>
            <w:tcW w:w="1985" w:type="dxa"/>
            <w:vAlign w:val="center"/>
          </w:tcPr>
          <w:p w14:paraId="0B7FD8A3" w14:textId="010AA368" w:rsidR="004D5A50" w:rsidRPr="001113B1" w:rsidRDefault="004D5A50" w:rsidP="004D5A50">
            <w:pPr>
              <w:pStyle w:val="a3"/>
              <w:widowControl/>
              <w:spacing w:beforeAutospacing="0" w:afterAutospacing="0" w:line="360" w:lineRule="auto"/>
              <w:jc w:val="center"/>
              <w:rPr>
                <w:rFonts w:ascii="宋体" w:eastAsia="宋体" w:hAnsi="宋体" w:cstheme="minorEastAsia"/>
                <w:kern w:val="2"/>
                <w:sz w:val="21"/>
                <w:szCs w:val="21"/>
              </w:rPr>
            </w:pPr>
            <w:r w:rsidRPr="004D5A50">
              <w:rPr>
                <w:rFonts w:ascii="宋体" w:eastAsia="宋体" w:hAnsi="宋体" w:cstheme="minorEastAsia"/>
                <w:kern w:val="2"/>
                <w:sz w:val="21"/>
                <w:szCs w:val="21"/>
              </w:rPr>
              <w:t>生物统计学与实验设计</w:t>
            </w:r>
          </w:p>
        </w:tc>
        <w:tc>
          <w:tcPr>
            <w:tcW w:w="1738" w:type="dxa"/>
            <w:vAlign w:val="center"/>
          </w:tcPr>
          <w:p w14:paraId="42A69997" w14:textId="3F85D303" w:rsidR="004D5A50" w:rsidRPr="001113B1" w:rsidRDefault="004D5A50" w:rsidP="0087408E">
            <w:pPr>
              <w:pStyle w:val="a3"/>
              <w:widowControl/>
              <w:spacing w:beforeAutospacing="0" w:afterAutospacing="0" w:line="360" w:lineRule="auto"/>
              <w:jc w:val="center"/>
              <w:rPr>
                <w:rFonts w:ascii="宋体" w:eastAsia="宋体" w:hAnsi="宋体" w:cstheme="minorEastAsia"/>
                <w:kern w:val="2"/>
                <w:sz w:val="21"/>
                <w:szCs w:val="21"/>
              </w:rPr>
            </w:pPr>
            <w:r>
              <w:rPr>
                <w:rFonts w:ascii="宋体" w:eastAsia="宋体" w:hAnsi="宋体" w:cstheme="minorEastAsia" w:hint="eastAsia"/>
                <w:kern w:val="2"/>
                <w:sz w:val="21"/>
                <w:szCs w:val="21"/>
              </w:rPr>
              <w:t>商业经济</w:t>
            </w:r>
          </w:p>
        </w:tc>
        <w:tc>
          <w:tcPr>
            <w:tcW w:w="1639" w:type="dxa"/>
            <w:vAlign w:val="center"/>
          </w:tcPr>
          <w:p w14:paraId="0C5F0E6D" w14:textId="3A256042" w:rsidR="004D5A50" w:rsidRPr="001113B1" w:rsidRDefault="004D5A50" w:rsidP="0087408E">
            <w:pPr>
              <w:pStyle w:val="a3"/>
              <w:widowControl/>
              <w:spacing w:beforeAutospacing="0" w:afterAutospacing="0" w:line="360" w:lineRule="auto"/>
              <w:jc w:val="center"/>
              <w:rPr>
                <w:rFonts w:ascii="宋体" w:eastAsia="宋体" w:hAnsi="宋体" w:cstheme="minorEastAsia"/>
                <w:kern w:val="2"/>
                <w:sz w:val="21"/>
                <w:szCs w:val="21"/>
              </w:rPr>
            </w:pPr>
            <w:r>
              <w:rPr>
                <w:rFonts w:ascii="宋体" w:eastAsia="宋体" w:hAnsi="宋体" w:cstheme="minorEastAsia" w:hint="eastAsia"/>
                <w:kern w:val="2"/>
                <w:sz w:val="21"/>
                <w:szCs w:val="21"/>
              </w:rPr>
              <w:t>工程声学</w:t>
            </w:r>
          </w:p>
        </w:tc>
        <w:tc>
          <w:tcPr>
            <w:tcW w:w="2009" w:type="dxa"/>
            <w:vAlign w:val="center"/>
          </w:tcPr>
          <w:p w14:paraId="76257599" w14:textId="73BEDDAF" w:rsidR="004D5A50" w:rsidRPr="004D5A50" w:rsidRDefault="004D5A50" w:rsidP="004D5A50">
            <w:pPr>
              <w:pStyle w:val="a3"/>
              <w:widowControl/>
              <w:spacing w:beforeAutospacing="0" w:afterAutospacing="0" w:line="360" w:lineRule="auto"/>
              <w:jc w:val="center"/>
              <w:rPr>
                <w:rFonts w:ascii="宋体" w:eastAsia="宋体" w:hAnsi="宋体" w:cstheme="minorEastAsia"/>
                <w:kern w:val="2"/>
                <w:sz w:val="21"/>
                <w:szCs w:val="21"/>
              </w:rPr>
            </w:pPr>
            <w:r w:rsidRPr="004D5A50">
              <w:rPr>
                <w:rFonts w:ascii="宋体" w:eastAsia="宋体" w:hAnsi="宋体" w:cstheme="minorEastAsia"/>
                <w:kern w:val="2"/>
                <w:sz w:val="21"/>
                <w:szCs w:val="21"/>
              </w:rPr>
              <w:t>生态学、文化与实地研究</w:t>
            </w:r>
          </w:p>
        </w:tc>
        <w:tc>
          <w:tcPr>
            <w:tcW w:w="1559" w:type="dxa"/>
          </w:tcPr>
          <w:p w14:paraId="4BB7D4B0" w14:textId="70275FBA" w:rsidR="004D5A50" w:rsidRDefault="004D5A50" w:rsidP="0087408E">
            <w:pPr>
              <w:pStyle w:val="src"/>
              <w:shd w:val="clear" w:color="auto" w:fill="FFFFFF"/>
              <w:spacing w:before="0" w:beforeAutospacing="0" w:after="30" w:afterAutospacing="0" w:line="315" w:lineRule="atLeast"/>
              <w:jc w:val="center"/>
              <w:rPr>
                <w:rFonts w:cs="Segoe UI"/>
                <w:color w:val="2A2B2E"/>
                <w:sz w:val="21"/>
                <w:szCs w:val="21"/>
              </w:rPr>
            </w:pPr>
            <w:r>
              <w:rPr>
                <w:rFonts w:cs="Segoe UI" w:hint="eastAsia"/>
                <w:color w:val="2A2B2E"/>
                <w:sz w:val="21"/>
                <w:szCs w:val="21"/>
              </w:rPr>
              <w:t>制药科学</w:t>
            </w:r>
          </w:p>
        </w:tc>
      </w:tr>
      <w:tr w:rsidR="00D060F9" w:rsidRPr="004D5A50" w14:paraId="2F15C363" w14:textId="666739E1" w:rsidTr="00D6582A">
        <w:trPr>
          <w:trHeight w:val="556"/>
        </w:trPr>
        <w:tc>
          <w:tcPr>
            <w:tcW w:w="1985" w:type="dxa"/>
            <w:vAlign w:val="center"/>
          </w:tcPr>
          <w:p w14:paraId="182F417E" w14:textId="3486C163" w:rsidR="004D5A50" w:rsidRPr="004D5A50" w:rsidRDefault="004D5A50" w:rsidP="0087408E">
            <w:pPr>
              <w:pStyle w:val="a3"/>
              <w:widowControl/>
              <w:spacing w:beforeAutospacing="0" w:afterAutospacing="0" w:line="360" w:lineRule="auto"/>
              <w:jc w:val="center"/>
              <w:rPr>
                <w:rFonts w:ascii="宋体" w:eastAsia="宋体" w:hAnsi="宋体" w:cstheme="minorEastAsia"/>
                <w:kern w:val="2"/>
                <w:sz w:val="21"/>
                <w:szCs w:val="21"/>
              </w:rPr>
            </w:pPr>
            <w:r w:rsidRPr="004D5A50">
              <w:rPr>
                <w:rFonts w:ascii="宋体" w:eastAsia="宋体" w:hAnsi="宋体" w:cstheme="minorEastAsia" w:hint="eastAsia"/>
                <w:kern w:val="2"/>
                <w:sz w:val="21"/>
                <w:szCs w:val="21"/>
              </w:rPr>
              <w:t>食品微生物学</w:t>
            </w:r>
          </w:p>
        </w:tc>
        <w:tc>
          <w:tcPr>
            <w:tcW w:w="1738" w:type="dxa"/>
            <w:vAlign w:val="center"/>
          </w:tcPr>
          <w:p w14:paraId="67F046A1" w14:textId="64C369A7" w:rsidR="004D5A50" w:rsidRPr="004D5A50" w:rsidRDefault="004D5A50" w:rsidP="0087408E">
            <w:pPr>
              <w:pStyle w:val="a3"/>
              <w:widowControl/>
              <w:spacing w:beforeAutospacing="0" w:afterAutospacing="0" w:line="360" w:lineRule="auto"/>
              <w:jc w:val="center"/>
              <w:rPr>
                <w:rFonts w:ascii="宋体" w:eastAsia="宋体" w:hAnsi="宋体" w:cstheme="minorEastAsia"/>
                <w:kern w:val="2"/>
                <w:sz w:val="21"/>
                <w:szCs w:val="21"/>
              </w:rPr>
            </w:pPr>
            <w:r>
              <w:rPr>
                <w:rFonts w:ascii="宋体" w:eastAsia="宋体" w:hAnsi="宋体" w:cstheme="minorEastAsia" w:hint="eastAsia"/>
                <w:kern w:val="2"/>
                <w:sz w:val="21"/>
                <w:szCs w:val="21"/>
              </w:rPr>
              <w:t>健康经济学</w:t>
            </w:r>
          </w:p>
        </w:tc>
        <w:tc>
          <w:tcPr>
            <w:tcW w:w="1639" w:type="dxa"/>
            <w:vAlign w:val="center"/>
          </w:tcPr>
          <w:p w14:paraId="07D26FC0" w14:textId="152B17B8" w:rsidR="004D5A50" w:rsidRPr="004D5A50" w:rsidRDefault="004D5A50" w:rsidP="0087408E">
            <w:pPr>
              <w:pStyle w:val="a3"/>
              <w:widowControl/>
              <w:spacing w:beforeAutospacing="0" w:afterAutospacing="0" w:line="360" w:lineRule="auto"/>
              <w:jc w:val="center"/>
              <w:rPr>
                <w:rFonts w:ascii="宋体" w:eastAsia="宋体" w:hAnsi="宋体" w:cstheme="minorEastAsia"/>
                <w:kern w:val="2"/>
                <w:sz w:val="21"/>
                <w:szCs w:val="21"/>
              </w:rPr>
            </w:pPr>
            <w:r>
              <w:rPr>
                <w:rFonts w:ascii="宋体" w:eastAsia="宋体" w:hAnsi="宋体" w:cstheme="minorEastAsia" w:hint="eastAsia"/>
                <w:kern w:val="2"/>
                <w:sz w:val="21"/>
                <w:szCs w:val="21"/>
              </w:rPr>
              <w:t>信息可视化</w:t>
            </w:r>
          </w:p>
        </w:tc>
        <w:tc>
          <w:tcPr>
            <w:tcW w:w="2009" w:type="dxa"/>
            <w:vAlign w:val="center"/>
          </w:tcPr>
          <w:p w14:paraId="01EAE9E0" w14:textId="212FE778" w:rsidR="004D5A50" w:rsidRPr="004D5A50" w:rsidRDefault="004D5A50" w:rsidP="0087408E">
            <w:pPr>
              <w:pStyle w:val="a3"/>
              <w:widowControl/>
              <w:spacing w:beforeAutospacing="0" w:afterAutospacing="0" w:line="360" w:lineRule="auto"/>
              <w:jc w:val="center"/>
              <w:rPr>
                <w:rFonts w:ascii="宋体" w:eastAsia="宋体" w:hAnsi="宋体" w:cstheme="minorEastAsia"/>
                <w:kern w:val="2"/>
                <w:sz w:val="21"/>
                <w:szCs w:val="21"/>
              </w:rPr>
            </w:pPr>
            <w:r>
              <w:rPr>
                <w:rFonts w:ascii="宋体" w:eastAsia="宋体" w:hAnsi="宋体" w:cstheme="minorEastAsia" w:hint="eastAsia"/>
                <w:kern w:val="2"/>
                <w:sz w:val="21"/>
                <w:szCs w:val="21"/>
              </w:rPr>
              <w:t>全球人口问题</w:t>
            </w:r>
          </w:p>
        </w:tc>
        <w:tc>
          <w:tcPr>
            <w:tcW w:w="1559" w:type="dxa"/>
          </w:tcPr>
          <w:p w14:paraId="212453B1" w14:textId="1CAAD944" w:rsidR="004D5A50" w:rsidRPr="004D5A50" w:rsidRDefault="00D060F9" w:rsidP="0087408E">
            <w:pPr>
              <w:pStyle w:val="a3"/>
              <w:widowControl/>
              <w:spacing w:beforeAutospacing="0" w:afterAutospacing="0" w:line="360" w:lineRule="auto"/>
              <w:jc w:val="center"/>
              <w:rPr>
                <w:rFonts w:ascii="宋体" w:eastAsia="宋体" w:hAnsi="宋体" w:cstheme="minorEastAsia"/>
                <w:kern w:val="2"/>
                <w:sz w:val="21"/>
                <w:szCs w:val="21"/>
              </w:rPr>
            </w:pPr>
            <w:r>
              <w:rPr>
                <w:rFonts w:ascii="宋体" w:eastAsia="宋体" w:hAnsi="宋体" w:cstheme="minorEastAsia" w:hint="eastAsia"/>
                <w:kern w:val="2"/>
                <w:sz w:val="21"/>
                <w:szCs w:val="21"/>
              </w:rPr>
              <w:t>社会与组织心理学</w:t>
            </w:r>
          </w:p>
        </w:tc>
      </w:tr>
      <w:tr w:rsidR="00D060F9" w:rsidRPr="004D5A50" w14:paraId="3506DFB8" w14:textId="09AB76CF" w:rsidTr="00D6582A">
        <w:trPr>
          <w:trHeight w:val="556"/>
        </w:trPr>
        <w:tc>
          <w:tcPr>
            <w:tcW w:w="1985" w:type="dxa"/>
            <w:vAlign w:val="center"/>
          </w:tcPr>
          <w:p w14:paraId="2ED4851C" w14:textId="73E013B4" w:rsidR="004D5A50" w:rsidRPr="0087408E" w:rsidRDefault="004D5A50" w:rsidP="0087408E">
            <w:pPr>
              <w:pStyle w:val="a3"/>
              <w:widowControl/>
              <w:spacing w:beforeAutospacing="0" w:afterAutospacing="0" w:line="360" w:lineRule="auto"/>
              <w:jc w:val="center"/>
              <w:rPr>
                <w:rFonts w:ascii="宋体" w:eastAsia="宋体" w:hAnsi="宋体" w:cstheme="minorEastAsia"/>
                <w:kern w:val="2"/>
                <w:sz w:val="21"/>
                <w:szCs w:val="21"/>
              </w:rPr>
            </w:pPr>
            <w:r>
              <w:rPr>
                <w:rFonts w:ascii="宋体" w:eastAsia="宋体" w:hAnsi="宋体" w:cstheme="minorEastAsia" w:hint="eastAsia"/>
                <w:kern w:val="2"/>
                <w:sz w:val="21"/>
                <w:szCs w:val="21"/>
              </w:rPr>
              <w:lastRenderedPageBreak/>
              <w:t>食品科学</w:t>
            </w:r>
          </w:p>
        </w:tc>
        <w:tc>
          <w:tcPr>
            <w:tcW w:w="1738" w:type="dxa"/>
            <w:vAlign w:val="center"/>
          </w:tcPr>
          <w:p w14:paraId="2A034389" w14:textId="2D665B37" w:rsidR="004D5A50" w:rsidRPr="001113B1" w:rsidRDefault="004D5A50" w:rsidP="0087408E">
            <w:pPr>
              <w:pStyle w:val="a3"/>
              <w:widowControl/>
              <w:spacing w:beforeAutospacing="0" w:afterAutospacing="0" w:line="360" w:lineRule="auto"/>
              <w:jc w:val="center"/>
              <w:rPr>
                <w:rFonts w:ascii="宋体" w:eastAsia="宋体" w:hAnsi="宋体" w:cstheme="minorEastAsia"/>
                <w:kern w:val="2"/>
                <w:sz w:val="21"/>
                <w:szCs w:val="21"/>
              </w:rPr>
            </w:pPr>
            <w:r>
              <w:rPr>
                <w:rFonts w:ascii="宋体" w:eastAsia="宋体" w:hAnsi="宋体" w:cstheme="minorEastAsia" w:hint="eastAsia"/>
                <w:kern w:val="2"/>
                <w:sz w:val="21"/>
                <w:szCs w:val="21"/>
              </w:rPr>
              <w:t>国际贸易管理</w:t>
            </w:r>
          </w:p>
        </w:tc>
        <w:tc>
          <w:tcPr>
            <w:tcW w:w="1639" w:type="dxa"/>
            <w:vAlign w:val="center"/>
          </w:tcPr>
          <w:p w14:paraId="5A42B9BB" w14:textId="2B999898" w:rsidR="004D5A50" w:rsidRPr="004D5A50" w:rsidRDefault="004D5A50" w:rsidP="0087408E">
            <w:pPr>
              <w:pStyle w:val="a3"/>
              <w:widowControl/>
              <w:spacing w:beforeAutospacing="0" w:afterAutospacing="0" w:line="360" w:lineRule="auto"/>
              <w:jc w:val="center"/>
              <w:rPr>
                <w:rFonts w:ascii="宋体" w:eastAsia="宋体" w:hAnsi="宋体" w:cstheme="minorEastAsia"/>
                <w:kern w:val="2"/>
                <w:sz w:val="21"/>
                <w:szCs w:val="21"/>
              </w:rPr>
            </w:pPr>
            <w:r>
              <w:rPr>
                <w:rFonts w:ascii="宋体" w:eastAsia="宋体" w:hAnsi="宋体" w:cstheme="minorEastAsia" w:hint="eastAsia"/>
                <w:kern w:val="2"/>
                <w:sz w:val="21"/>
                <w:szCs w:val="21"/>
              </w:rPr>
              <w:t>信息安全</w:t>
            </w:r>
          </w:p>
        </w:tc>
        <w:tc>
          <w:tcPr>
            <w:tcW w:w="2009" w:type="dxa"/>
            <w:vAlign w:val="center"/>
          </w:tcPr>
          <w:p w14:paraId="4CDC2867" w14:textId="4EA430B3" w:rsidR="004D5A50" w:rsidRPr="004D5A50" w:rsidRDefault="004D5A50" w:rsidP="0087408E">
            <w:pPr>
              <w:pStyle w:val="a3"/>
              <w:widowControl/>
              <w:spacing w:beforeAutospacing="0" w:afterAutospacing="0" w:line="360" w:lineRule="auto"/>
              <w:jc w:val="center"/>
              <w:rPr>
                <w:rFonts w:ascii="宋体" w:eastAsia="宋体" w:hAnsi="宋体" w:cstheme="minorEastAsia"/>
                <w:kern w:val="2"/>
                <w:sz w:val="21"/>
                <w:szCs w:val="21"/>
              </w:rPr>
            </w:pPr>
            <w:r>
              <w:rPr>
                <w:rFonts w:ascii="宋体" w:eastAsia="宋体" w:hAnsi="宋体" w:cstheme="minorEastAsia" w:hint="eastAsia"/>
                <w:kern w:val="2"/>
                <w:sz w:val="21"/>
                <w:szCs w:val="21"/>
              </w:rPr>
              <w:t>交通规划</w:t>
            </w:r>
          </w:p>
        </w:tc>
        <w:tc>
          <w:tcPr>
            <w:tcW w:w="1559" w:type="dxa"/>
          </w:tcPr>
          <w:p w14:paraId="11F99DF2" w14:textId="3D4AF893" w:rsidR="004D5A50" w:rsidRPr="004D5A50" w:rsidRDefault="00D060F9" w:rsidP="0087408E">
            <w:pPr>
              <w:pStyle w:val="a3"/>
              <w:widowControl/>
              <w:spacing w:beforeAutospacing="0" w:afterAutospacing="0" w:line="360" w:lineRule="auto"/>
              <w:jc w:val="center"/>
              <w:rPr>
                <w:rFonts w:ascii="宋体" w:eastAsia="宋体" w:hAnsi="宋体" w:cstheme="minorEastAsia"/>
                <w:kern w:val="2"/>
                <w:sz w:val="21"/>
                <w:szCs w:val="21"/>
              </w:rPr>
            </w:pPr>
            <w:r>
              <w:rPr>
                <w:rFonts w:ascii="宋体" w:eastAsia="宋体" w:hAnsi="宋体" w:cstheme="minorEastAsia" w:hint="eastAsia"/>
                <w:kern w:val="2"/>
                <w:sz w:val="21"/>
                <w:szCs w:val="21"/>
              </w:rPr>
              <w:t>大脑和行为科学</w:t>
            </w:r>
          </w:p>
        </w:tc>
      </w:tr>
      <w:tr w:rsidR="00D060F9" w:rsidRPr="004D5A50" w14:paraId="4C96CB86" w14:textId="302D0FFA" w:rsidTr="00D6582A">
        <w:trPr>
          <w:trHeight w:val="556"/>
        </w:trPr>
        <w:tc>
          <w:tcPr>
            <w:tcW w:w="1985" w:type="dxa"/>
            <w:vAlign w:val="center"/>
          </w:tcPr>
          <w:p w14:paraId="2925452A" w14:textId="31AF38BC" w:rsidR="004D5A50" w:rsidRPr="0087408E" w:rsidRDefault="004D5A50" w:rsidP="0087408E">
            <w:pPr>
              <w:pStyle w:val="a3"/>
              <w:widowControl/>
              <w:spacing w:beforeAutospacing="0" w:afterAutospacing="0" w:line="360" w:lineRule="auto"/>
              <w:jc w:val="center"/>
              <w:rPr>
                <w:rFonts w:ascii="宋体" w:eastAsia="宋体" w:hAnsi="宋体" w:cstheme="minorEastAsia"/>
                <w:kern w:val="2"/>
                <w:sz w:val="21"/>
                <w:szCs w:val="21"/>
              </w:rPr>
            </w:pPr>
            <w:r>
              <w:rPr>
                <w:rFonts w:ascii="宋体" w:eastAsia="宋体" w:hAnsi="宋体" w:cstheme="minorEastAsia" w:hint="eastAsia"/>
                <w:kern w:val="2"/>
                <w:sz w:val="21"/>
                <w:szCs w:val="21"/>
              </w:rPr>
              <w:t>动物学</w:t>
            </w:r>
          </w:p>
        </w:tc>
        <w:tc>
          <w:tcPr>
            <w:tcW w:w="1738" w:type="dxa"/>
            <w:vAlign w:val="center"/>
          </w:tcPr>
          <w:p w14:paraId="15DB1C06" w14:textId="2376F54B" w:rsidR="004D5A50" w:rsidRPr="001113B1" w:rsidRDefault="004D5A50" w:rsidP="0087408E">
            <w:pPr>
              <w:pStyle w:val="a3"/>
              <w:widowControl/>
              <w:spacing w:beforeAutospacing="0" w:afterAutospacing="0" w:line="360" w:lineRule="auto"/>
              <w:jc w:val="center"/>
              <w:rPr>
                <w:rFonts w:ascii="宋体" w:eastAsia="宋体" w:hAnsi="宋体" w:cstheme="minorEastAsia"/>
                <w:kern w:val="2"/>
                <w:sz w:val="21"/>
                <w:szCs w:val="21"/>
              </w:rPr>
            </w:pPr>
            <w:r>
              <w:rPr>
                <w:rFonts w:ascii="宋体" w:eastAsia="宋体" w:hAnsi="宋体" w:cstheme="minorEastAsia" w:hint="eastAsia"/>
                <w:kern w:val="2"/>
                <w:sz w:val="21"/>
                <w:szCs w:val="21"/>
              </w:rPr>
              <w:t>组织设计与变革管理</w:t>
            </w:r>
          </w:p>
        </w:tc>
        <w:tc>
          <w:tcPr>
            <w:tcW w:w="1639" w:type="dxa"/>
            <w:vAlign w:val="center"/>
          </w:tcPr>
          <w:p w14:paraId="11CEDBC3" w14:textId="379A67E8" w:rsidR="004D5A50" w:rsidRPr="004D5A50" w:rsidRDefault="004D5A50" w:rsidP="0087408E">
            <w:pPr>
              <w:pStyle w:val="a3"/>
              <w:widowControl/>
              <w:spacing w:beforeAutospacing="0" w:afterAutospacing="0" w:line="360" w:lineRule="auto"/>
              <w:jc w:val="center"/>
              <w:rPr>
                <w:rFonts w:ascii="宋体" w:eastAsia="宋体" w:hAnsi="宋体" w:cstheme="minorEastAsia"/>
                <w:kern w:val="2"/>
                <w:sz w:val="21"/>
                <w:szCs w:val="21"/>
              </w:rPr>
            </w:pPr>
            <w:r>
              <w:rPr>
                <w:rFonts w:ascii="宋体" w:eastAsia="宋体" w:hAnsi="宋体" w:cstheme="minorEastAsia" w:hint="eastAsia"/>
                <w:kern w:val="2"/>
                <w:sz w:val="21"/>
                <w:szCs w:val="21"/>
              </w:rPr>
              <w:t>现代建筑与大都会</w:t>
            </w:r>
          </w:p>
        </w:tc>
        <w:tc>
          <w:tcPr>
            <w:tcW w:w="2009" w:type="dxa"/>
            <w:vAlign w:val="center"/>
          </w:tcPr>
          <w:p w14:paraId="47D1898D" w14:textId="4B511D0E" w:rsidR="004D5A50" w:rsidRPr="004D5A50" w:rsidRDefault="004D5A50" w:rsidP="0087408E">
            <w:pPr>
              <w:pStyle w:val="a3"/>
              <w:widowControl/>
              <w:spacing w:beforeAutospacing="0" w:afterAutospacing="0" w:line="360" w:lineRule="auto"/>
              <w:jc w:val="center"/>
              <w:rPr>
                <w:rFonts w:ascii="宋体" w:eastAsia="宋体" w:hAnsi="宋体" w:cstheme="minorEastAsia"/>
                <w:kern w:val="2"/>
                <w:sz w:val="21"/>
                <w:szCs w:val="21"/>
              </w:rPr>
            </w:pPr>
            <w:r>
              <w:rPr>
                <w:rFonts w:ascii="宋体" w:eastAsia="宋体" w:hAnsi="宋体" w:cstheme="minorEastAsia" w:hint="eastAsia"/>
                <w:kern w:val="2"/>
                <w:sz w:val="21"/>
                <w:szCs w:val="21"/>
              </w:rPr>
              <w:t>城市设计理论与实践</w:t>
            </w:r>
          </w:p>
        </w:tc>
        <w:tc>
          <w:tcPr>
            <w:tcW w:w="1559" w:type="dxa"/>
          </w:tcPr>
          <w:p w14:paraId="4BCAB31A" w14:textId="6E4F70F7" w:rsidR="004D5A50" w:rsidRPr="004D5A50" w:rsidRDefault="00D060F9" w:rsidP="0087408E">
            <w:pPr>
              <w:pStyle w:val="a3"/>
              <w:widowControl/>
              <w:spacing w:beforeAutospacing="0" w:afterAutospacing="0" w:line="360" w:lineRule="auto"/>
              <w:jc w:val="center"/>
              <w:rPr>
                <w:rFonts w:ascii="宋体" w:eastAsia="宋体" w:hAnsi="宋体" w:cstheme="minorEastAsia"/>
                <w:kern w:val="2"/>
                <w:sz w:val="21"/>
                <w:szCs w:val="21"/>
              </w:rPr>
            </w:pPr>
            <w:r>
              <w:rPr>
                <w:rFonts w:ascii="宋体" w:eastAsia="宋体" w:hAnsi="宋体" w:cstheme="minorEastAsia" w:hint="eastAsia"/>
                <w:kern w:val="2"/>
                <w:sz w:val="21"/>
                <w:szCs w:val="21"/>
              </w:rPr>
              <w:t>交际心理学</w:t>
            </w:r>
          </w:p>
        </w:tc>
      </w:tr>
    </w:tbl>
    <w:p w14:paraId="5B17FF5B" w14:textId="68A80F99" w:rsidR="00D06281" w:rsidRDefault="00436CB5" w:rsidP="00D060F9">
      <w:pPr>
        <w:pStyle w:val="a3"/>
        <w:widowControl/>
        <w:numPr>
          <w:ilvl w:val="0"/>
          <w:numId w:val="38"/>
        </w:numPr>
        <w:spacing w:beforeAutospacing="0" w:afterAutospacing="0" w:line="360" w:lineRule="auto"/>
        <w:ind w:left="709"/>
        <w:rPr>
          <w:rFonts w:ascii="宋体" w:eastAsia="宋体" w:hAnsi="宋体" w:cstheme="minorEastAsia"/>
          <w:kern w:val="2"/>
          <w:sz w:val="21"/>
        </w:rPr>
      </w:pPr>
      <w:r w:rsidRPr="00436CB5">
        <w:rPr>
          <w:rFonts w:ascii="宋体" w:eastAsia="宋体" w:hAnsi="宋体" w:cstheme="minorEastAsia" w:hint="eastAsia"/>
          <w:kern w:val="2"/>
          <w:sz w:val="21"/>
        </w:rPr>
        <w:t>课程链接：</w:t>
      </w:r>
      <w:bookmarkStart w:id="1" w:name="OLE_LINK6"/>
      <w:r w:rsidR="000E0915" w:rsidRPr="000E0915">
        <w:rPr>
          <w:rFonts w:ascii="宋体" w:eastAsia="宋体" w:hAnsi="宋体" w:cstheme="minorEastAsia"/>
          <w:kern w:val="2"/>
          <w:sz w:val="21"/>
        </w:rPr>
        <w:fldChar w:fldCharType="begin"/>
      </w:r>
      <w:r w:rsidR="000E0915" w:rsidRPr="000E0915">
        <w:rPr>
          <w:rFonts w:ascii="宋体" w:eastAsia="宋体" w:hAnsi="宋体" w:cstheme="minorEastAsia"/>
          <w:kern w:val="2"/>
          <w:sz w:val="21"/>
        </w:rPr>
        <w:instrText xml:space="preserve"> HYPERLINK "http://www.uq.edu.au/study/" </w:instrText>
      </w:r>
      <w:r w:rsidR="000E0915" w:rsidRPr="000E0915">
        <w:rPr>
          <w:rFonts w:ascii="宋体" w:eastAsia="宋体" w:hAnsi="宋体" w:cstheme="minorEastAsia"/>
          <w:kern w:val="2"/>
          <w:sz w:val="21"/>
        </w:rPr>
      </w:r>
      <w:r w:rsidR="000E0915" w:rsidRPr="000E0915">
        <w:rPr>
          <w:rFonts w:ascii="宋体" w:eastAsia="宋体" w:hAnsi="宋体" w:cstheme="minorEastAsia"/>
          <w:kern w:val="2"/>
          <w:sz w:val="21"/>
        </w:rPr>
        <w:fldChar w:fldCharType="separate"/>
      </w:r>
      <w:r w:rsidR="000E0915" w:rsidRPr="000E0915">
        <w:rPr>
          <w:rFonts w:ascii="宋体" w:eastAsia="宋体" w:hAnsi="宋体" w:cstheme="minorEastAsia" w:hint="eastAsia"/>
          <w:kern w:val="2"/>
          <w:sz w:val="21"/>
        </w:rPr>
        <w:t>http://www.uq.edu.au/study/</w:t>
      </w:r>
      <w:r w:rsidR="000E0915" w:rsidRPr="000E0915">
        <w:rPr>
          <w:rFonts w:ascii="宋体" w:eastAsia="宋体" w:hAnsi="宋体" w:cstheme="minorEastAsia"/>
          <w:kern w:val="2"/>
          <w:sz w:val="21"/>
        </w:rPr>
        <w:fldChar w:fldCharType="end"/>
      </w:r>
      <w:bookmarkEnd w:id="1"/>
    </w:p>
    <w:p w14:paraId="31D94E15" w14:textId="469733F9" w:rsidR="00D060F9" w:rsidRDefault="00D060F9" w:rsidP="00D060F9">
      <w:pPr>
        <w:pStyle w:val="a3"/>
        <w:widowControl/>
        <w:numPr>
          <w:ilvl w:val="0"/>
          <w:numId w:val="38"/>
        </w:numPr>
        <w:spacing w:beforeAutospacing="0" w:afterAutospacing="0" w:line="360" w:lineRule="auto"/>
        <w:ind w:left="709"/>
        <w:rPr>
          <w:rFonts w:ascii="宋体" w:eastAsia="宋体" w:hAnsi="宋体" w:cstheme="minorEastAsia"/>
          <w:kern w:val="2"/>
          <w:sz w:val="21"/>
        </w:rPr>
      </w:pPr>
      <w:r>
        <w:rPr>
          <w:rFonts w:ascii="宋体" w:eastAsia="宋体" w:hAnsi="宋体" w:cstheme="minorEastAsia" w:hint="eastAsia"/>
          <w:kern w:val="2"/>
          <w:sz w:val="21"/>
        </w:rPr>
        <w:t>选课限制：</w:t>
      </w:r>
    </w:p>
    <w:p w14:paraId="73A94525" w14:textId="4D05ECAA" w:rsidR="00D060F9" w:rsidRPr="00D060F9" w:rsidRDefault="00D060F9" w:rsidP="00D060F9">
      <w:pPr>
        <w:pStyle w:val="a3"/>
        <w:widowControl/>
        <w:numPr>
          <w:ilvl w:val="0"/>
          <w:numId w:val="40"/>
        </w:numPr>
        <w:spacing w:beforeAutospacing="0" w:afterAutospacing="0" w:line="360" w:lineRule="auto"/>
        <w:ind w:left="1134"/>
        <w:rPr>
          <w:rFonts w:ascii="宋体" w:eastAsia="宋体" w:hAnsi="宋体" w:cstheme="minorEastAsia"/>
          <w:kern w:val="2"/>
          <w:sz w:val="21"/>
        </w:rPr>
      </w:pPr>
      <w:r w:rsidRPr="00D060F9">
        <w:rPr>
          <w:rFonts w:ascii="宋体" w:eastAsia="宋体" w:hAnsi="宋体" w:cstheme="minorEastAsia"/>
          <w:kern w:val="2"/>
          <w:sz w:val="21"/>
        </w:rPr>
        <w:t>临床健康科学（包括医学、牙科、兽医学等）不</w:t>
      </w:r>
      <w:r w:rsidR="006F4749">
        <w:rPr>
          <w:rFonts w:ascii="宋体" w:eastAsia="宋体" w:hAnsi="宋体" w:cstheme="minorEastAsia" w:hint="eastAsia"/>
          <w:kern w:val="2"/>
          <w:sz w:val="21"/>
        </w:rPr>
        <w:t>对交流生</w:t>
      </w:r>
      <w:r w:rsidRPr="00D060F9">
        <w:rPr>
          <w:rFonts w:ascii="宋体" w:eastAsia="宋体" w:hAnsi="宋体" w:cstheme="minorEastAsia"/>
          <w:kern w:val="2"/>
          <w:sz w:val="21"/>
        </w:rPr>
        <w:t>开放</w:t>
      </w:r>
    </w:p>
    <w:p w14:paraId="3FCEA171" w14:textId="77777777" w:rsidR="00D060F9" w:rsidRPr="00D060F9" w:rsidRDefault="00D060F9" w:rsidP="00D060F9">
      <w:pPr>
        <w:pStyle w:val="a3"/>
        <w:widowControl/>
        <w:numPr>
          <w:ilvl w:val="0"/>
          <w:numId w:val="40"/>
        </w:numPr>
        <w:spacing w:beforeAutospacing="0" w:afterAutospacing="0" w:line="360" w:lineRule="auto"/>
        <w:ind w:left="1134"/>
        <w:rPr>
          <w:rFonts w:ascii="宋体" w:eastAsia="宋体" w:hAnsi="宋体" w:cstheme="minorEastAsia"/>
          <w:kern w:val="2"/>
          <w:sz w:val="21"/>
        </w:rPr>
      </w:pPr>
      <w:r w:rsidRPr="00D060F9">
        <w:rPr>
          <w:rFonts w:ascii="宋体" w:eastAsia="宋体" w:hAnsi="宋体" w:cstheme="minorEastAsia" w:hint="eastAsia"/>
          <w:kern w:val="2"/>
          <w:sz w:val="21"/>
        </w:rPr>
        <w:t>法律专业课程只开放给法学专业学生</w:t>
      </w:r>
    </w:p>
    <w:p w14:paraId="6CB662FA" w14:textId="25903BE5" w:rsidR="00433C1B" w:rsidRDefault="00D060F9" w:rsidP="00F25686">
      <w:pPr>
        <w:pStyle w:val="a3"/>
        <w:widowControl/>
        <w:numPr>
          <w:ilvl w:val="0"/>
          <w:numId w:val="40"/>
        </w:numPr>
        <w:spacing w:beforeAutospacing="0" w:afterAutospacing="0" w:line="360" w:lineRule="auto"/>
        <w:ind w:left="1134"/>
        <w:rPr>
          <w:rFonts w:ascii="宋体" w:eastAsia="宋体" w:hAnsi="宋体" w:cstheme="minorEastAsia"/>
          <w:kern w:val="2"/>
          <w:sz w:val="21"/>
        </w:rPr>
      </w:pPr>
      <w:r w:rsidRPr="00D060F9">
        <w:rPr>
          <w:rFonts w:ascii="宋体" w:eastAsia="宋体" w:hAnsi="宋体" w:cstheme="minorEastAsia" w:hint="eastAsia"/>
          <w:kern w:val="2"/>
          <w:sz w:val="21"/>
        </w:rPr>
        <w:t>中文翻译硕士课程不对交流生开放</w:t>
      </w:r>
    </w:p>
    <w:p w14:paraId="7BF57A1E" w14:textId="427B0BF1" w:rsidR="00F25686" w:rsidRDefault="00F25686" w:rsidP="00F25686">
      <w:pPr>
        <w:pStyle w:val="a3"/>
        <w:widowControl/>
        <w:numPr>
          <w:ilvl w:val="0"/>
          <w:numId w:val="40"/>
        </w:numPr>
        <w:spacing w:beforeAutospacing="0" w:afterAutospacing="0" w:line="360" w:lineRule="auto"/>
        <w:ind w:left="1134"/>
        <w:rPr>
          <w:rFonts w:ascii="宋体" w:eastAsia="宋体" w:hAnsi="宋体" w:cstheme="minorEastAsia"/>
          <w:kern w:val="2"/>
          <w:sz w:val="21"/>
        </w:rPr>
      </w:pPr>
      <w:r>
        <w:rPr>
          <w:rFonts w:ascii="宋体" w:eastAsia="宋体" w:hAnsi="宋体" w:cstheme="minorEastAsia" w:hint="eastAsia"/>
          <w:kern w:val="2"/>
          <w:sz w:val="21"/>
        </w:rPr>
        <w:t>建筑专业需要提交作品集</w:t>
      </w:r>
    </w:p>
    <w:p w14:paraId="7C47CEA8" w14:textId="65EA234B" w:rsidR="00F25686" w:rsidRPr="00F25686" w:rsidRDefault="00F25686" w:rsidP="00F25686">
      <w:pPr>
        <w:pStyle w:val="a3"/>
        <w:widowControl/>
        <w:numPr>
          <w:ilvl w:val="0"/>
          <w:numId w:val="40"/>
        </w:numPr>
        <w:spacing w:beforeAutospacing="0" w:afterAutospacing="0" w:line="360" w:lineRule="auto"/>
        <w:ind w:left="1134"/>
        <w:rPr>
          <w:rFonts w:ascii="宋体" w:eastAsia="宋体" w:hAnsi="宋体" w:cstheme="minorEastAsia"/>
          <w:kern w:val="2"/>
          <w:sz w:val="21"/>
        </w:rPr>
      </w:pPr>
      <w:r>
        <w:rPr>
          <w:rFonts w:ascii="宋体" w:eastAsia="宋体" w:hAnsi="宋体" w:cstheme="minorEastAsia" w:hint="eastAsia"/>
          <w:kern w:val="2"/>
          <w:sz w:val="21"/>
        </w:rPr>
        <w:t>可以修读研究生</w:t>
      </w:r>
      <w:r w:rsidR="00506FAC">
        <w:rPr>
          <w:rFonts w:ascii="宋体" w:eastAsia="宋体" w:hAnsi="宋体" w:cstheme="minorEastAsia" w:hint="eastAsia"/>
          <w:kern w:val="2"/>
          <w:sz w:val="21"/>
        </w:rPr>
        <w:t>阶段</w:t>
      </w:r>
      <w:r>
        <w:rPr>
          <w:rFonts w:ascii="宋体" w:eastAsia="宋体" w:hAnsi="宋体" w:cstheme="minorEastAsia" w:hint="eastAsia"/>
          <w:kern w:val="2"/>
          <w:sz w:val="21"/>
        </w:rPr>
        <w:t>课程。研究生课程</w:t>
      </w:r>
      <w:r w:rsidRPr="00F25686">
        <w:rPr>
          <w:rFonts w:ascii="宋体" w:eastAsia="宋体" w:hAnsi="宋体" w:cstheme="minorEastAsia" w:hint="eastAsia"/>
          <w:kern w:val="2"/>
          <w:sz w:val="21"/>
        </w:rPr>
        <w:t>要求与本科生相同。如果</w:t>
      </w:r>
      <w:r>
        <w:rPr>
          <w:rFonts w:ascii="宋体" w:eastAsia="宋体" w:hAnsi="宋体" w:cstheme="minorEastAsia" w:hint="eastAsia"/>
          <w:kern w:val="2"/>
          <w:sz w:val="21"/>
        </w:rPr>
        <w:t>学生是国内大学</w:t>
      </w:r>
      <w:r w:rsidRPr="00F25686">
        <w:rPr>
          <w:rFonts w:ascii="宋体" w:eastAsia="宋体" w:hAnsi="宋体" w:cstheme="minorEastAsia" w:hint="eastAsia"/>
          <w:kern w:val="2"/>
          <w:sz w:val="21"/>
        </w:rPr>
        <w:t>研究生，</w:t>
      </w:r>
      <w:r>
        <w:rPr>
          <w:rFonts w:ascii="宋体" w:eastAsia="宋体" w:hAnsi="宋体" w:cstheme="minorEastAsia" w:hint="eastAsia"/>
          <w:kern w:val="2"/>
          <w:sz w:val="21"/>
        </w:rPr>
        <w:t>便</w:t>
      </w:r>
      <w:r w:rsidRPr="00F25686">
        <w:rPr>
          <w:rFonts w:ascii="宋体" w:eastAsia="宋体" w:hAnsi="宋体" w:cstheme="minorEastAsia" w:hint="eastAsia"/>
          <w:kern w:val="2"/>
          <w:sz w:val="21"/>
        </w:rPr>
        <w:t>有资格在昆士兰大学学习研究生水平的课程。</w:t>
      </w:r>
    </w:p>
    <w:p w14:paraId="352CA443" w14:textId="77777777" w:rsidR="00067FE6" w:rsidRDefault="00436CB5" w:rsidP="00D06281">
      <w:pPr>
        <w:pStyle w:val="a3"/>
        <w:widowControl/>
        <w:numPr>
          <w:ilvl w:val="0"/>
          <w:numId w:val="12"/>
        </w:numPr>
        <w:spacing w:beforeAutospacing="0" w:afterAutospacing="0" w:line="360" w:lineRule="auto"/>
        <w:jc w:val="both"/>
        <w:rPr>
          <w:rFonts w:ascii="宋体" w:eastAsia="宋体" w:hAnsi="宋体" w:cstheme="minorEastAsia"/>
          <w:kern w:val="2"/>
          <w:sz w:val="21"/>
        </w:rPr>
      </w:pPr>
      <w:r w:rsidRPr="00436CB5">
        <w:rPr>
          <w:rFonts w:ascii="宋体" w:eastAsia="宋体" w:hAnsi="宋体" w:cstheme="minorEastAsia" w:hint="eastAsia"/>
          <w:kern w:val="2"/>
          <w:sz w:val="21"/>
        </w:rPr>
        <w:t>项目时间</w:t>
      </w:r>
      <w:r w:rsidR="00067FE6">
        <w:rPr>
          <w:rFonts w:ascii="宋体" w:eastAsia="宋体" w:hAnsi="宋体" w:cstheme="minorEastAsia" w:hint="eastAsia"/>
          <w:kern w:val="2"/>
          <w:sz w:val="21"/>
        </w:rPr>
        <w:t>：</w:t>
      </w:r>
    </w:p>
    <w:p w14:paraId="33648C3E" w14:textId="295693E3" w:rsidR="00433C1B" w:rsidRPr="00F25686" w:rsidRDefault="000E0915" w:rsidP="00F25686">
      <w:pPr>
        <w:spacing w:line="276" w:lineRule="auto"/>
        <w:ind w:left="851"/>
        <w:rPr>
          <w:rFonts w:ascii="宋体" w:eastAsia="宋体" w:hAnsi="宋体" w:cstheme="minorEastAsia"/>
          <w:szCs w:val="24"/>
        </w:rPr>
      </w:pPr>
      <w:r w:rsidRPr="000E0915">
        <w:rPr>
          <w:rFonts w:ascii="宋体" w:eastAsia="宋体" w:hAnsi="宋体" w:cstheme="minorEastAsia" w:hint="eastAsia"/>
          <w:szCs w:val="24"/>
        </w:rPr>
        <w:t>第一学期：7月 – 11月</w:t>
      </w:r>
      <w:r w:rsidRPr="000E0915">
        <w:rPr>
          <w:rFonts w:ascii="宋体" w:eastAsia="宋体" w:hAnsi="宋体" w:cstheme="minorEastAsia"/>
          <w:szCs w:val="24"/>
        </w:rPr>
        <w:t xml:space="preserve"> |</w:t>
      </w:r>
      <w:r w:rsidRPr="000E0915">
        <w:rPr>
          <w:rFonts w:ascii="宋体" w:eastAsia="宋体" w:hAnsi="宋体" w:cstheme="minorEastAsia" w:hint="eastAsia"/>
          <w:szCs w:val="24"/>
        </w:rPr>
        <w:t>第二学期：2月 – 6月</w:t>
      </w:r>
      <w:r w:rsidRPr="000E0915">
        <w:rPr>
          <w:rFonts w:ascii="宋体" w:eastAsia="宋体" w:hAnsi="宋体" w:cstheme="minorEastAsia"/>
          <w:szCs w:val="24"/>
        </w:rPr>
        <w:t xml:space="preserve">|  </w:t>
      </w:r>
      <w:r w:rsidRPr="000E0915">
        <w:rPr>
          <w:rFonts w:ascii="宋体" w:eastAsia="宋体" w:hAnsi="宋体" w:cstheme="minorEastAsia" w:hint="eastAsia"/>
          <w:szCs w:val="24"/>
        </w:rPr>
        <w:t>学年：</w:t>
      </w:r>
      <w:r w:rsidRPr="000E0915">
        <w:rPr>
          <w:rFonts w:ascii="宋体" w:eastAsia="宋体" w:hAnsi="宋体" w:cstheme="minorEastAsia"/>
          <w:szCs w:val="24"/>
        </w:rPr>
        <w:t>7</w:t>
      </w:r>
      <w:r w:rsidRPr="000E0915">
        <w:rPr>
          <w:rFonts w:ascii="宋体" w:eastAsia="宋体" w:hAnsi="宋体" w:cstheme="minorEastAsia" w:hint="eastAsia"/>
          <w:szCs w:val="24"/>
        </w:rPr>
        <w:t xml:space="preserve">月 </w:t>
      </w:r>
      <w:r w:rsidRPr="000E0915">
        <w:rPr>
          <w:rFonts w:ascii="宋体" w:eastAsia="宋体" w:hAnsi="宋体" w:cstheme="minorEastAsia"/>
          <w:szCs w:val="24"/>
        </w:rPr>
        <w:t>– 次年</w:t>
      </w:r>
      <w:r w:rsidRPr="000E0915">
        <w:rPr>
          <w:rFonts w:ascii="宋体" w:eastAsia="宋体" w:hAnsi="宋体" w:cstheme="minorEastAsia" w:hint="eastAsia"/>
          <w:szCs w:val="24"/>
        </w:rPr>
        <w:t>6月</w:t>
      </w:r>
    </w:p>
    <w:p w14:paraId="5F7EB5AA" w14:textId="210C8741" w:rsidR="00D06281" w:rsidRDefault="00D06281" w:rsidP="00D06281">
      <w:pPr>
        <w:pStyle w:val="a3"/>
        <w:widowControl/>
        <w:numPr>
          <w:ilvl w:val="0"/>
          <w:numId w:val="12"/>
        </w:numPr>
        <w:spacing w:beforeAutospacing="0" w:afterAutospacing="0" w:line="360" w:lineRule="auto"/>
        <w:jc w:val="both"/>
        <w:rPr>
          <w:rFonts w:ascii="宋体" w:eastAsia="宋体" w:hAnsi="宋体" w:cstheme="minorEastAsia"/>
          <w:kern w:val="2"/>
          <w:sz w:val="21"/>
        </w:rPr>
      </w:pPr>
      <w:r w:rsidRPr="00436CB5">
        <w:rPr>
          <w:rFonts w:ascii="宋体" w:eastAsia="宋体" w:hAnsi="宋体" w:cstheme="minorEastAsia" w:hint="eastAsia"/>
          <w:kern w:val="2"/>
          <w:sz w:val="21"/>
        </w:rPr>
        <w:t>项目</w:t>
      </w:r>
      <w:r w:rsidR="00E63AFF" w:rsidRPr="00436CB5">
        <w:rPr>
          <w:rFonts w:ascii="宋体" w:eastAsia="宋体" w:hAnsi="宋体" w:cstheme="minorEastAsia" w:hint="eastAsia"/>
          <w:kern w:val="2"/>
          <w:sz w:val="21"/>
        </w:rPr>
        <w:t>成果</w:t>
      </w:r>
      <w:r w:rsidR="00835102">
        <w:rPr>
          <w:rFonts w:ascii="宋体" w:eastAsia="宋体" w:hAnsi="宋体" w:cstheme="minorEastAsia" w:hint="eastAsia"/>
          <w:kern w:val="2"/>
          <w:sz w:val="21"/>
        </w:rPr>
        <w:t>：</w:t>
      </w:r>
    </w:p>
    <w:p w14:paraId="60D6E6A3" w14:textId="072E9A87" w:rsidR="000E0915" w:rsidRPr="00436CB5" w:rsidRDefault="000E0915" w:rsidP="00D6582A">
      <w:pPr>
        <w:pStyle w:val="a3"/>
        <w:widowControl/>
        <w:spacing w:beforeAutospacing="0" w:afterAutospacing="0" w:line="360" w:lineRule="auto"/>
        <w:ind w:left="862"/>
        <w:jc w:val="both"/>
        <w:rPr>
          <w:rFonts w:ascii="宋体" w:eastAsia="宋体" w:hAnsi="宋体" w:cstheme="minorEastAsia"/>
          <w:kern w:val="2"/>
          <w:sz w:val="21"/>
        </w:rPr>
      </w:pPr>
      <w:r w:rsidRPr="000E0915">
        <w:rPr>
          <w:rFonts w:ascii="宋体" w:eastAsia="宋体" w:hAnsi="宋体" w:cstheme="minorEastAsia" w:hint="eastAsia"/>
          <w:kern w:val="2"/>
          <w:sz w:val="21"/>
        </w:rPr>
        <w:t>国际化视野、名校交流经历、官方成绩单和学分、多元化人脉、有机会获得推荐信</w:t>
      </w:r>
      <w:r>
        <w:rPr>
          <w:rFonts w:ascii="宋体" w:eastAsia="宋体" w:hAnsi="宋体" w:cstheme="minorEastAsia" w:hint="eastAsia"/>
          <w:kern w:val="2"/>
          <w:sz w:val="21"/>
        </w:rPr>
        <w:t>。</w:t>
      </w:r>
    </w:p>
    <w:bookmarkEnd w:id="0"/>
    <w:p w14:paraId="4C2D10E4" w14:textId="3C09ACEB" w:rsidR="000E0915" w:rsidRDefault="000C6B28" w:rsidP="00433C1B">
      <w:pPr>
        <w:pStyle w:val="a3"/>
        <w:widowControl/>
        <w:spacing w:beforeAutospacing="0" w:afterAutospacing="0" w:line="360" w:lineRule="auto"/>
        <w:ind w:leftChars="202" w:left="424" w:firstLine="2"/>
        <w:jc w:val="both"/>
        <w:rPr>
          <w:rFonts w:ascii="宋体" w:eastAsia="宋体" w:hAnsi="宋体" w:cstheme="minorEastAsia"/>
          <w:kern w:val="2"/>
          <w:sz w:val="21"/>
        </w:rPr>
      </w:pPr>
      <w:r>
        <w:rPr>
          <w:rFonts w:ascii="宋体" w:eastAsia="宋体" w:hAnsi="宋体" w:cstheme="minorEastAsia"/>
          <w:kern w:val="2"/>
          <w:sz w:val="21"/>
        </w:rPr>
        <w:t>4</w:t>
      </w:r>
      <w:r w:rsidR="00D06281" w:rsidRPr="00436CB5">
        <w:rPr>
          <w:rFonts w:ascii="宋体" w:eastAsia="宋体" w:hAnsi="宋体" w:cstheme="minorEastAsia" w:hint="eastAsia"/>
          <w:kern w:val="2"/>
          <w:sz w:val="21"/>
        </w:rPr>
        <w:t>）</w:t>
      </w:r>
      <w:r>
        <w:rPr>
          <w:rFonts w:ascii="宋体" w:eastAsia="宋体" w:hAnsi="宋体" w:cstheme="minorEastAsia" w:hint="eastAsia"/>
          <w:kern w:val="2"/>
          <w:sz w:val="21"/>
        </w:rPr>
        <w:t xml:space="preserve"> </w:t>
      </w:r>
      <w:r w:rsidR="000E0915" w:rsidRPr="006539D7">
        <w:rPr>
          <w:rFonts w:ascii="宋体" w:eastAsia="宋体" w:hAnsi="宋体" w:cstheme="minorEastAsia" w:hint="eastAsia"/>
          <w:kern w:val="2"/>
          <w:sz w:val="21"/>
        </w:rPr>
        <w:t>社会文化活动</w:t>
      </w:r>
      <w:r w:rsidR="000E0915">
        <w:rPr>
          <w:rFonts w:ascii="宋体" w:eastAsia="宋体" w:hAnsi="宋体" w:cstheme="minorEastAsia" w:hint="eastAsia"/>
          <w:kern w:val="2"/>
          <w:sz w:val="21"/>
        </w:rPr>
        <w:t>：</w:t>
      </w:r>
    </w:p>
    <w:p w14:paraId="39B94162" w14:textId="3087E5BC" w:rsidR="000E0915" w:rsidRDefault="000E0915" w:rsidP="00D6582A">
      <w:pPr>
        <w:pStyle w:val="a3"/>
        <w:widowControl/>
        <w:spacing w:beforeAutospacing="0" w:afterAutospacing="0" w:line="360" w:lineRule="auto"/>
        <w:ind w:leftChars="202" w:left="424" w:firstLine="2"/>
        <w:jc w:val="both"/>
        <w:rPr>
          <w:rFonts w:ascii="宋体" w:eastAsia="宋体" w:hAnsi="宋体" w:cstheme="minorEastAsia"/>
          <w:kern w:val="2"/>
          <w:sz w:val="21"/>
        </w:rPr>
      </w:pPr>
      <w:r>
        <w:rPr>
          <w:rFonts w:ascii="宋体" w:eastAsia="宋体" w:hAnsi="宋体" w:cstheme="minorEastAsia" w:hint="eastAsia"/>
          <w:kern w:val="2"/>
          <w:sz w:val="21"/>
        </w:rPr>
        <w:t xml:space="preserve"> </w:t>
      </w:r>
      <w:r>
        <w:rPr>
          <w:rFonts w:ascii="宋体" w:eastAsia="宋体" w:hAnsi="宋体" w:cstheme="minorEastAsia"/>
          <w:kern w:val="2"/>
          <w:sz w:val="21"/>
        </w:rPr>
        <w:t xml:space="preserve">   </w:t>
      </w:r>
      <w:r w:rsidR="00D060F9">
        <w:rPr>
          <w:rFonts w:ascii="宋体" w:eastAsia="宋体" w:hAnsi="宋体" w:cstheme="minorEastAsia" w:hint="eastAsia"/>
          <w:kern w:val="2"/>
          <w:sz w:val="21"/>
        </w:rPr>
        <w:t>针对国际</w:t>
      </w:r>
      <w:proofErr w:type="gramStart"/>
      <w:r w:rsidR="00D060F9">
        <w:rPr>
          <w:rFonts w:ascii="宋体" w:eastAsia="宋体" w:hAnsi="宋体" w:cstheme="minorEastAsia" w:hint="eastAsia"/>
          <w:kern w:val="2"/>
          <w:sz w:val="21"/>
        </w:rPr>
        <w:t>生开放</w:t>
      </w:r>
      <w:proofErr w:type="gramEnd"/>
      <w:r w:rsidR="00D060F9">
        <w:rPr>
          <w:rFonts w:ascii="宋体" w:eastAsia="宋体" w:hAnsi="宋体" w:cstheme="minorEastAsia"/>
          <w:kern w:val="2"/>
          <w:sz w:val="21"/>
        </w:rPr>
        <w:t>O-W</w:t>
      </w:r>
      <w:r w:rsidR="00D060F9">
        <w:rPr>
          <w:rFonts w:ascii="宋体" w:eastAsia="宋体" w:hAnsi="宋体" w:cstheme="minorEastAsia" w:hint="eastAsia"/>
          <w:kern w:val="2"/>
          <w:sz w:val="21"/>
        </w:rPr>
        <w:t>e</w:t>
      </w:r>
      <w:r w:rsidR="00D060F9">
        <w:rPr>
          <w:rFonts w:ascii="宋体" w:eastAsia="宋体" w:hAnsi="宋体" w:cstheme="minorEastAsia"/>
          <w:kern w:val="2"/>
          <w:sz w:val="21"/>
        </w:rPr>
        <w:t>ek,</w:t>
      </w:r>
      <w:r w:rsidR="00D060F9">
        <w:rPr>
          <w:rFonts w:ascii="宋体" w:eastAsia="宋体" w:hAnsi="宋体" w:cstheme="minorEastAsia" w:hint="eastAsia"/>
          <w:kern w:val="2"/>
          <w:sz w:val="21"/>
        </w:rPr>
        <w:t>学校的B</w:t>
      </w:r>
      <w:r w:rsidR="00D060F9">
        <w:rPr>
          <w:rFonts w:ascii="宋体" w:eastAsia="宋体" w:hAnsi="宋体" w:cstheme="minorEastAsia"/>
          <w:kern w:val="2"/>
          <w:sz w:val="21"/>
        </w:rPr>
        <w:t xml:space="preserve">loom Festival, </w:t>
      </w:r>
      <w:r w:rsidR="00D060F9" w:rsidRPr="00D060F9">
        <w:rPr>
          <w:rFonts w:ascii="宋体" w:eastAsia="宋体" w:hAnsi="宋体" w:cstheme="minorEastAsia"/>
          <w:kern w:val="2"/>
          <w:sz w:val="21"/>
        </w:rPr>
        <w:t>UQ Theatre Festival, NAIDOC Festival</w:t>
      </w:r>
      <w:r w:rsidR="00D060F9" w:rsidRPr="00D060F9">
        <w:rPr>
          <w:rFonts w:ascii="宋体" w:eastAsia="宋体" w:hAnsi="宋体" w:cstheme="minorEastAsia" w:hint="eastAsia"/>
          <w:kern w:val="2"/>
          <w:sz w:val="21"/>
        </w:rPr>
        <w:t>等学校活动，U</w:t>
      </w:r>
      <w:r w:rsidR="00D060F9" w:rsidRPr="00D060F9">
        <w:rPr>
          <w:rFonts w:ascii="宋体" w:eastAsia="宋体" w:hAnsi="宋体" w:cstheme="minorEastAsia"/>
          <w:kern w:val="2"/>
          <w:sz w:val="21"/>
        </w:rPr>
        <w:t>Q</w:t>
      </w:r>
      <w:r w:rsidR="00D060F9" w:rsidRPr="00D060F9">
        <w:rPr>
          <w:rFonts w:ascii="宋体" w:eastAsia="宋体" w:hAnsi="宋体" w:cstheme="minorEastAsia" w:hint="eastAsia"/>
          <w:kern w:val="2"/>
          <w:sz w:val="21"/>
        </w:rPr>
        <w:t>校内2</w:t>
      </w:r>
      <w:r w:rsidR="00D060F9" w:rsidRPr="00D060F9">
        <w:rPr>
          <w:rFonts w:ascii="宋体" w:eastAsia="宋体" w:hAnsi="宋体" w:cstheme="minorEastAsia"/>
          <w:kern w:val="2"/>
          <w:sz w:val="21"/>
        </w:rPr>
        <w:t>20</w:t>
      </w:r>
      <w:r w:rsidR="00D060F9" w:rsidRPr="00D060F9">
        <w:rPr>
          <w:rFonts w:ascii="宋体" w:eastAsia="宋体" w:hAnsi="宋体" w:cstheme="minorEastAsia" w:hint="eastAsia"/>
          <w:kern w:val="2"/>
          <w:sz w:val="21"/>
        </w:rPr>
        <w:t>个社团可供同学积极参与及融入到本土校园文化中。</w:t>
      </w:r>
    </w:p>
    <w:p w14:paraId="78EF07C1" w14:textId="4111647B" w:rsidR="00433C1B" w:rsidRDefault="000E0915" w:rsidP="00433C1B">
      <w:pPr>
        <w:pStyle w:val="a3"/>
        <w:widowControl/>
        <w:spacing w:beforeAutospacing="0" w:afterAutospacing="0" w:line="360" w:lineRule="auto"/>
        <w:ind w:leftChars="202" w:left="424" w:firstLine="2"/>
        <w:jc w:val="both"/>
        <w:rPr>
          <w:rFonts w:ascii="宋体" w:eastAsia="宋体" w:hAnsi="宋体" w:cstheme="minorEastAsia"/>
          <w:kern w:val="2"/>
          <w:sz w:val="21"/>
        </w:rPr>
      </w:pPr>
      <w:r>
        <w:rPr>
          <w:rFonts w:ascii="宋体" w:eastAsia="宋体" w:hAnsi="宋体" w:cstheme="minorEastAsia"/>
          <w:kern w:val="2"/>
          <w:sz w:val="21"/>
        </w:rPr>
        <w:t>5</w:t>
      </w:r>
      <w:r>
        <w:rPr>
          <w:rFonts w:ascii="宋体" w:eastAsia="宋体" w:hAnsi="宋体" w:cstheme="minorEastAsia" w:hint="eastAsia"/>
          <w:kern w:val="2"/>
          <w:sz w:val="21"/>
        </w:rPr>
        <w:t xml:space="preserve">） </w:t>
      </w:r>
      <w:r w:rsidR="00D06281" w:rsidRPr="00436CB5">
        <w:rPr>
          <w:rFonts w:ascii="宋体" w:eastAsia="宋体" w:hAnsi="宋体" w:cstheme="minorEastAsia" w:hint="eastAsia"/>
          <w:kern w:val="2"/>
          <w:sz w:val="21"/>
        </w:rPr>
        <w:t>S</w:t>
      </w:r>
      <w:r w:rsidR="00D06281" w:rsidRPr="00436CB5">
        <w:rPr>
          <w:rFonts w:ascii="宋体" w:eastAsia="宋体" w:hAnsi="宋体" w:cstheme="minorEastAsia"/>
          <w:kern w:val="2"/>
          <w:sz w:val="21"/>
        </w:rPr>
        <w:t>AF</w:t>
      </w:r>
      <w:r w:rsidR="00D06281" w:rsidRPr="00436CB5">
        <w:rPr>
          <w:rFonts w:ascii="宋体" w:eastAsia="宋体" w:hAnsi="宋体" w:cstheme="minorEastAsia" w:hint="eastAsia"/>
          <w:kern w:val="2"/>
          <w:sz w:val="21"/>
        </w:rPr>
        <w:t>全程支持和服务</w:t>
      </w:r>
      <w:r w:rsidR="000C6B28">
        <w:rPr>
          <w:rFonts w:ascii="宋体" w:eastAsia="宋体" w:hAnsi="宋体" w:cstheme="minorEastAsia" w:hint="eastAsia"/>
          <w:kern w:val="2"/>
          <w:sz w:val="21"/>
        </w:rPr>
        <w:t>：</w:t>
      </w:r>
    </w:p>
    <w:p w14:paraId="3A964D4D" w14:textId="68853868" w:rsidR="00433C1B" w:rsidRDefault="000C6B28" w:rsidP="00D6582A">
      <w:pPr>
        <w:pStyle w:val="a3"/>
        <w:widowControl/>
        <w:spacing w:beforeAutospacing="0" w:afterAutospacing="0" w:line="360" w:lineRule="auto"/>
        <w:ind w:leftChars="405" w:left="850" w:firstLine="2"/>
        <w:jc w:val="both"/>
        <w:rPr>
          <w:rFonts w:ascii="宋体" w:eastAsia="宋体" w:hAnsi="宋体" w:cstheme="minorEastAsia"/>
          <w:kern w:val="2"/>
          <w:sz w:val="21"/>
        </w:rPr>
      </w:pPr>
      <w:r w:rsidRPr="00F52A3D">
        <w:rPr>
          <w:rFonts w:ascii="宋体" w:eastAsia="宋体" w:hAnsi="宋体" w:cstheme="minorEastAsia"/>
          <w:kern w:val="2"/>
          <w:sz w:val="21"/>
        </w:rPr>
        <w:t>海外生活支持及应急保障服务；7/24应急热线支持；安全的海外住宿安排和保障；SAF</w:t>
      </w:r>
      <w:proofErr w:type="gramStart"/>
      <w:r w:rsidRPr="00F52A3D">
        <w:rPr>
          <w:rFonts w:ascii="宋体" w:eastAsia="宋体" w:hAnsi="宋体" w:cstheme="minorEastAsia"/>
          <w:kern w:val="2"/>
          <w:sz w:val="21"/>
        </w:rPr>
        <w:t>专属定制版</w:t>
      </w:r>
      <w:proofErr w:type="gramEnd"/>
      <w:r w:rsidRPr="00F52A3D">
        <w:rPr>
          <w:rFonts w:ascii="宋体" w:eastAsia="宋体" w:hAnsi="宋体" w:cstheme="minorEastAsia"/>
          <w:kern w:val="2"/>
          <w:sz w:val="21"/>
        </w:rPr>
        <w:t>应急保险；个性化的咨询和指导；专业化学生签证指导；各项行前安排及指导。</w:t>
      </w:r>
    </w:p>
    <w:p w14:paraId="1B5E8166" w14:textId="64EBA4EF" w:rsidR="00D060F9" w:rsidRPr="007B4C45" w:rsidRDefault="00433C1B" w:rsidP="007B4C45">
      <w:pPr>
        <w:pStyle w:val="a3"/>
        <w:widowControl/>
        <w:spacing w:beforeAutospacing="0" w:afterAutospacing="0" w:line="360" w:lineRule="auto"/>
        <w:ind w:left="422"/>
        <w:jc w:val="both"/>
        <w:rPr>
          <w:rFonts w:ascii="宋体" w:eastAsia="宋体" w:hAnsi="宋体" w:cstheme="minorEastAsia"/>
          <w:kern w:val="2"/>
          <w:sz w:val="21"/>
        </w:rPr>
      </w:pPr>
      <w:r>
        <w:rPr>
          <w:rFonts w:ascii="宋体" w:eastAsia="宋体" w:hAnsi="宋体" w:cstheme="minorEastAsia"/>
          <w:kern w:val="2"/>
          <w:sz w:val="21"/>
        </w:rPr>
        <w:t>5</w:t>
      </w:r>
      <w:r w:rsidR="00436CB5">
        <w:rPr>
          <w:rFonts w:ascii="宋体" w:eastAsia="宋体" w:hAnsi="宋体" w:cstheme="minorEastAsia" w:hint="eastAsia"/>
          <w:kern w:val="2"/>
          <w:sz w:val="21"/>
        </w:rPr>
        <w:t>）住宿安排</w:t>
      </w:r>
      <w:r>
        <w:rPr>
          <w:rFonts w:ascii="宋体" w:eastAsia="宋体" w:hAnsi="宋体" w:cstheme="minorEastAsia" w:hint="eastAsia"/>
          <w:kern w:val="2"/>
          <w:sz w:val="21"/>
        </w:rPr>
        <w:t>：</w:t>
      </w:r>
      <w:r w:rsidR="00D060F9" w:rsidRPr="007B4C45">
        <w:rPr>
          <w:rFonts w:ascii="宋体" w:eastAsia="宋体" w:hAnsi="宋体" w:cstheme="minorEastAsia" w:hint="eastAsia"/>
          <w:kern w:val="2"/>
          <w:sz w:val="21"/>
        </w:rPr>
        <w:t>校</w:t>
      </w:r>
      <w:r w:rsidR="007B4C45" w:rsidRPr="007B4C45">
        <w:rPr>
          <w:rFonts w:ascii="宋体" w:eastAsia="宋体" w:hAnsi="宋体" w:cstheme="minorEastAsia" w:hint="eastAsia"/>
          <w:kern w:val="2"/>
          <w:sz w:val="21"/>
        </w:rPr>
        <w:t>内宿舍单人间</w:t>
      </w:r>
      <w:r w:rsidR="00D060F9" w:rsidRPr="007B4C45">
        <w:rPr>
          <w:rFonts w:ascii="宋体" w:eastAsia="宋体" w:hAnsi="宋体" w:cstheme="minorEastAsia" w:hint="eastAsia"/>
          <w:kern w:val="2"/>
          <w:sz w:val="21"/>
        </w:rPr>
        <w:t>，</w:t>
      </w:r>
      <w:r w:rsidR="007B4C45">
        <w:rPr>
          <w:rFonts w:ascii="宋体" w:eastAsia="宋体" w:hAnsi="宋体" w:cstheme="minorEastAsia" w:hint="eastAsia"/>
          <w:kern w:val="2"/>
          <w:sz w:val="21"/>
        </w:rPr>
        <w:t>独立卫生间，</w:t>
      </w:r>
      <w:r w:rsidR="007B4C45" w:rsidRPr="007B4C45">
        <w:rPr>
          <w:rFonts w:ascii="宋体" w:eastAsia="宋体" w:hAnsi="宋体" w:cstheme="minorEastAsia" w:hint="eastAsia"/>
          <w:kern w:val="2"/>
          <w:sz w:val="21"/>
        </w:rPr>
        <w:t>不含餐。</w:t>
      </w:r>
      <w:r w:rsidR="00D6582A">
        <w:rPr>
          <w:rFonts w:ascii="宋体" w:eastAsia="宋体" w:hAnsi="宋体" w:cstheme="minorEastAsia" w:hint="eastAsia"/>
          <w:kern w:val="2"/>
          <w:sz w:val="21"/>
        </w:rPr>
        <w:t>（住宿信息仅供参考，以到校后实际安排为准）</w:t>
      </w:r>
    </w:p>
    <w:p w14:paraId="2861E35F" w14:textId="77777777" w:rsidR="00D06281" w:rsidRPr="00433C1B" w:rsidRDefault="00D06281" w:rsidP="00D06281">
      <w:pPr>
        <w:pStyle w:val="a3"/>
        <w:widowControl/>
        <w:spacing w:beforeAutospacing="0" w:afterAutospacing="0" w:line="360" w:lineRule="auto"/>
        <w:jc w:val="both"/>
        <w:rPr>
          <w:rFonts w:ascii="宋体" w:eastAsia="宋体" w:hAnsi="宋体" w:cstheme="minorEastAsia"/>
          <w:b/>
          <w:bCs/>
          <w:kern w:val="2"/>
          <w:sz w:val="21"/>
        </w:rPr>
      </w:pPr>
    </w:p>
    <w:p w14:paraId="4E5C784C" w14:textId="654665D7" w:rsidR="00D06281" w:rsidRPr="002D70BE" w:rsidRDefault="00436CB5" w:rsidP="00D06281">
      <w:pPr>
        <w:pStyle w:val="a3"/>
        <w:widowControl/>
        <w:spacing w:beforeAutospacing="0" w:afterAutospacing="0" w:line="360" w:lineRule="auto"/>
        <w:jc w:val="both"/>
        <w:rPr>
          <w:rFonts w:ascii="宋体" w:eastAsia="宋体" w:hAnsi="宋体" w:cstheme="minorEastAsia"/>
          <w:b/>
          <w:bCs/>
          <w:kern w:val="2"/>
          <w:sz w:val="21"/>
        </w:rPr>
      </w:pPr>
      <w:r>
        <w:rPr>
          <w:rFonts w:ascii="宋体" w:eastAsia="宋体" w:hAnsi="宋体" w:cstheme="minorEastAsia" w:hint="eastAsia"/>
          <w:b/>
          <w:bCs/>
          <w:kern w:val="2"/>
          <w:sz w:val="21"/>
        </w:rPr>
        <w:t>四</w:t>
      </w:r>
      <w:r w:rsidR="00D06281">
        <w:rPr>
          <w:rFonts w:ascii="宋体" w:eastAsia="宋体" w:hAnsi="宋体" w:cstheme="minorEastAsia" w:hint="eastAsia"/>
          <w:b/>
          <w:bCs/>
          <w:kern w:val="2"/>
          <w:sz w:val="21"/>
        </w:rPr>
        <w:t>、</w:t>
      </w:r>
      <w:r w:rsidR="00D06281" w:rsidRPr="002D70BE">
        <w:rPr>
          <w:rFonts w:ascii="宋体" w:eastAsia="宋体" w:hAnsi="宋体" w:cstheme="minorEastAsia" w:hint="eastAsia"/>
          <w:b/>
          <w:bCs/>
          <w:kern w:val="2"/>
          <w:sz w:val="21"/>
        </w:rPr>
        <w:t>申请</w:t>
      </w:r>
      <w:r w:rsidR="00D06281">
        <w:rPr>
          <w:rFonts w:ascii="宋体" w:eastAsia="宋体" w:hAnsi="宋体" w:cstheme="minorEastAsia" w:hint="eastAsia"/>
          <w:b/>
          <w:bCs/>
          <w:kern w:val="2"/>
          <w:sz w:val="21"/>
        </w:rPr>
        <w:t>要求</w:t>
      </w:r>
    </w:p>
    <w:p w14:paraId="4C7FCBB5" w14:textId="77777777" w:rsidR="00D06281" w:rsidRPr="00A147F0" w:rsidRDefault="00D06281" w:rsidP="00D6582A">
      <w:pPr>
        <w:pStyle w:val="a4"/>
        <w:numPr>
          <w:ilvl w:val="0"/>
          <w:numId w:val="3"/>
        </w:numPr>
        <w:tabs>
          <w:tab w:val="left" w:pos="541"/>
        </w:tabs>
        <w:kinsoku w:val="0"/>
        <w:overflowPunct w:val="0"/>
        <w:autoSpaceDE w:val="0"/>
        <w:autoSpaceDN w:val="0"/>
        <w:adjustRightInd w:val="0"/>
        <w:spacing w:before="1" w:line="360" w:lineRule="auto"/>
        <w:ind w:leftChars="201" w:left="779" w:rightChars="100" w:right="210" w:firstLineChars="0" w:hanging="357"/>
        <w:jc w:val="left"/>
        <w:rPr>
          <w:rFonts w:ascii="宋体" w:eastAsia="宋体" w:hAnsi="宋体"/>
          <w:spacing w:val="-3"/>
        </w:rPr>
      </w:pPr>
      <w:r w:rsidRPr="00A147F0">
        <w:rPr>
          <w:rFonts w:ascii="宋体" w:eastAsia="宋体" w:hAnsi="宋体"/>
          <w:spacing w:val="-3"/>
        </w:rPr>
        <w:t>报名条件：</w:t>
      </w:r>
    </w:p>
    <w:p w14:paraId="17131546" w14:textId="2490916A" w:rsidR="007B4C45" w:rsidRPr="007B4C45" w:rsidRDefault="007B4C45" w:rsidP="00D6582A">
      <w:pPr>
        <w:pStyle w:val="a4"/>
        <w:widowControl/>
        <w:numPr>
          <w:ilvl w:val="0"/>
          <w:numId w:val="46"/>
        </w:numPr>
        <w:spacing w:after="160" w:line="360" w:lineRule="auto"/>
        <w:ind w:leftChars="200" w:left="860" w:firstLineChars="0"/>
        <w:contextualSpacing/>
        <w:jc w:val="left"/>
        <w:rPr>
          <w:rFonts w:ascii="宋体" w:eastAsia="宋体" w:hAnsi="宋体"/>
          <w:spacing w:val="-3"/>
        </w:rPr>
      </w:pPr>
      <w:r w:rsidRPr="007B4C45">
        <w:rPr>
          <w:rFonts w:ascii="宋体" w:eastAsia="宋体" w:hAnsi="宋体"/>
          <w:spacing w:val="-3"/>
        </w:rPr>
        <w:t>全日制在校本科生</w:t>
      </w:r>
      <w:r w:rsidRPr="007B4C45">
        <w:rPr>
          <w:rFonts w:ascii="宋体" w:eastAsia="宋体" w:hAnsi="宋体" w:hint="eastAsia"/>
          <w:spacing w:val="-3"/>
        </w:rPr>
        <w:t>或研究</w:t>
      </w:r>
      <w:r>
        <w:rPr>
          <w:rFonts w:ascii="宋体" w:eastAsia="宋体" w:hAnsi="宋体" w:hint="eastAsia"/>
          <w:spacing w:val="-3"/>
        </w:rPr>
        <w:t>生</w:t>
      </w:r>
    </w:p>
    <w:p w14:paraId="774F7C3C" w14:textId="77777777" w:rsidR="007B4C45" w:rsidRPr="007B4C45" w:rsidRDefault="007B4C45" w:rsidP="00D6582A">
      <w:pPr>
        <w:pStyle w:val="a4"/>
        <w:widowControl/>
        <w:numPr>
          <w:ilvl w:val="0"/>
          <w:numId w:val="46"/>
        </w:numPr>
        <w:autoSpaceDE w:val="0"/>
        <w:autoSpaceDN w:val="0"/>
        <w:adjustRightInd w:val="0"/>
        <w:spacing w:after="120" w:line="276" w:lineRule="auto"/>
        <w:ind w:leftChars="200" w:left="860" w:firstLineChars="0"/>
        <w:contextualSpacing/>
        <w:jc w:val="left"/>
        <w:rPr>
          <w:rFonts w:ascii="宋体" w:eastAsia="宋体" w:hAnsi="宋体"/>
          <w:spacing w:val="-3"/>
        </w:rPr>
      </w:pPr>
      <w:bookmarkStart w:id="2" w:name="OLE_LINK4"/>
      <w:r w:rsidRPr="007B4C45">
        <w:rPr>
          <w:rFonts w:ascii="宋体" w:eastAsia="宋体" w:hAnsi="宋体"/>
          <w:spacing w:val="-3"/>
        </w:rPr>
        <w:t>GPA要求：3.0/4.0</w:t>
      </w:r>
    </w:p>
    <w:p w14:paraId="27AE58D2" w14:textId="77777777" w:rsidR="007B4C45" w:rsidRPr="007B4C45" w:rsidRDefault="007B4C45" w:rsidP="00D6582A">
      <w:pPr>
        <w:pStyle w:val="a4"/>
        <w:widowControl/>
        <w:numPr>
          <w:ilvl w:val="0"/>
          <w:numId w:val="46"/>
        </w:numPr>
        <w:autoSpaceDE w:val="0"/>
        <w:autoSpaceDN w:val="0"/>
        <w:adjustRightInd w:val="0"/>
        <w:spacing w:after="120" w:line="276" w:lineRule="auto"/>
        <w:ind w:leftChars="200" w:left="860" w:firstLineChars="0"/>
        <w:contextualSpacing/>
        <w:jc w:val="left"/>
        <w:rPr>
          <w:rFonts w:ascii="宋体" w:eastAsia="宋体" w:hAnsi="宋体"/>
          <w:spacing w:val="-3"/>
        </w:rPr>
      </w:pPr>
      <w:r w:rsidRPr="007B4C45">
        <w:rPr>
          <w:rFonts w:ascii="宋体" w:eastAsia="宋体" w:hAnsi="宋体"/>
          <w:spacing w:val="-3"/>
        </w:rPr>
        <w:t>英语要求：</w:t>
      </w:r>
    </w:p>
    <w:p w14:paraId="271D69C6" w14:textId="6787092D" w:rsidR="00433C1B" w:rsidRPr="00D6582A" w:rsidRDefault="007B4C45" w:rsidP="00D6582A">
      <w:pPr>
        <w:pStyle w:val="a4"/>
        <w:widowControl/>
        <w:autoSpaceDE w:val="0"/>
        <w:autoSpaceDN w:val="0"/>
        <w:adjustRightInd w:val="0"/>
        <w:spacing w:after="120" w:line="276" w:lineRule="auto"/>
        <w:ind w:leftChars="410" w:left="861" w:firstLineChars="0" w:firstLine="0"/>
        <w:contextualSpacing/>
        <w:jc w:val="left"/>
        <w:rPr>
          <w:rFonts w:ascii="宋体" w:eastAsia="宋体" w:hAnsi="宋体"/>
          <w:spacing w:val="-3"/>
        </w:rPr>
      </w:pPr>
      <w:r w:rsidRPr="007B4C45">
        <w:rPr>
          <w:rFonts w:ascii="宋体" w:eastAsia="宋体" w:hAnsi="宋体" w:hint="eastAsia"/>
          <w:spacing w:val="-3"/>
        </w:rPr>
        <w:lastRenderedPageBreak/>
        <w:t>托福（IBT）8</w:t>
      </w:r>
      <w:r w:rsidRPr="007B4C45">
        <w:rPr>
          <w:rFonts w:ascii="宋体" w:eastAsia="宋体" w:hAnsi="宋体"/>
          <w:spacing w:val="-3"/>
        </w:rPr>
        <w:t xml:space="preserve">7 </w:t>
      </w:r>
      <w:r w:rsidRPr="007B4C45">
        <w:rPr>
          <w:rFonts w:ascii="宋体" w:eastAsia="宋体" w:hAnsi="宋体" w:hint="eastAsia"/>
          <w:spacing w:val="-3"/>
        </w:rPr>
        <w:t>（Writing 21, Reading, Speaking, Listening 19</w:t>
      </w:r>
      <w:r w:rsidR="00D6582A">
        <w:rPr>
          <w:rFonts w:ascii="宋体" w:eastAsia="宋体" w:hAnsi="宋体" w:hint="eastAsia"/>
          <w:spacing w:val="-3"/>
        </w:rPr>
        <w:t>）</w:t>
      </w:r>
      <w:r w:rsidRPr="007B4C45">
        <w:rPr>
          <w:rFonts w:ascii="宋体" w:eastAsia="宋体" w:hAnsi="宋体" w:hint="eastAsia"/>
          <w:spacing w:val="-3"/>
        </w:rPr>
        <w:t>/</w:t>
      </w:r>
      <w:r w:rsidRPr="007B4C45">
        <w:rPr>
          <w:rFonts w:ascii="宋体" w:eastAsia="宋体" w:hAnsi="宋体"/>
          <w:spacing w:val="-3"/>
        </w:rPr>
        <w:t xml:space="preserve"> </w:t>
      </w:r>
      <w:proofErr w:type="gramStart"/>
      <w:r w:rsidRPr="007B4C45">
        <w:rPr>
          <w:rFonts w:ascii="宋体" w:eastAsia="宋体" w:hAnsi="宋体" w:hint="eastAsia"/>
          <w:spacing w:val="-3"/>
        </w:rPr>
        <w:t>雅思</w:t>
      </w:r>
      <w:proofErr w:type="gramEnd"/>
      <w:r w:rsidRPr="007B4C45">
        <w:rPr>
          <w:rFonts w:ascii="宋体" w:eastAsia="宋体" w:hAnsi="宋体" w:hint="eastAsia"/>
          <w:spacing w:val="-3"/>
        </w:rPr>
        <w:t>6.5 （单项不低于6.0）</w:t>
      </w:r>
      <w:bookmarkEnd w:id="2"/>
    </w:p>
    <w:p w14:paraId="29575808" w14:textId="116A449D" w:rsidR="00D06281" w:rsidRDefault="00D06281" w:rsidP="00D6582A">
      <w:pPr>
        <w:pStyle w:val="a4"/>
        <w:numPr>
          <w:ilvl w:val="0"/>
          <w:numId w:val="3"/>
        </w:numPr>
        <w:tabs>
          <w:tab w:val="left" w:pos="541"/>
        </w:tabs>
        <w:kinsoku w:val="0"/>
        <w:overflowPunct w:val="0"/>
        <w:autoSpaceDE w:val="0"/>
        <w:autoSpaceDN w:val="0"/>
        <w:adjustRightInd w:val="0"/>
        <w:spacing w:before="1" w:line="360" w:lineRule="auto"/>
        <w:ind w:leftChars="201" w:left="779" w:rightChars="100" w:right="210" w:firstLineChars="0" w:hanging="357"/>
        <w:jc w:val="left"/>
        <w:rPr>
          <w:rFonts w:ascii="宋体" w:eastAsia="宋体" w:hAnsi="宋体"/>
          <w:spacing w:val="-3"/>
        </w:rPr>
      </w:pPr>
      <w:r w:rsidRPr="00A147F0">
        <w:rPr>
          <w:rFonts w:ascii="宋体" w:eastAsia="宋体" w:hAnsi="宋体"/>
          <w:spacing w:val="-3"/>
        </w:rPr>
        <w:t>申请截止日期：</w:t>
      </w:r>
      <w:r w:rsidR="00CF0DEA">
        <w:rPr>
          <w:rFonts w:ascii="宋体" w:eastAsia="宋体" w:hAnsi="宋体" w:hint="eastAsia"/>
          <w:spacing w:val="-3"/>
        </w:rPr>
        <w:t>2</w:t>
      </w:r>
      <w:r w:rsidR="00CF0DEA">
        <w:rPr>
          <w:rFonts w:ascii="宋体" w:eastAsia="宋体" w:hAnsi="宋体"/>
          <w:spacing w:val="-3"/>
        </w:rPr>
        <w:t>023</w:t>
      </w:r>
      <w:r w:rsidR="00CF0DEA">
        <w:rPr>
          <w:rFonts w:ascii="宋体" w:eastAsia="宋体" w:hAnsi="宋体" w:hint="eastAsia"/>
          <w:spacing w:val="-3"/>
        </w:rPr>
        <w:t>年</w:t>
      </w:r>
      <w:r w:rsidR="007B4C45">
        <w:rPr>
          <w:rFonts w:ascii="宋体" w:eastAsia="宋体" w:hAnsi="宋体"/>
          <w:spacing w:val="-3"/>
        </w:rPr>
        <w:t>10</w:t>
      </w:r>
      <w:r w:rsidR="00CF0DEA">
        <w:rPr>
          <w:rFonts w:ascii="宋体" w:eastAsia="宋体" w:hAnsi="宋体" w:hint="eastAsia"/>
          <w:spacing w:val="-3"/>
        </w:rPr>
        <w:t>月</w:t>
      </w:r>
      <w:r w:rsidR="008773F3">
        <w:rPr>
          <w:rFonts w:ascii="宋体" w:eastAsia="宋体" w:hAnsi="宋体"/>
          <w:spacing w:val="-3"/>
        </w:rPr>
        <w:t>20</w:t>
      </w:r>
      <w:r w:rsidR="00CF0DEA">
        <w:rPr>
          <w:rFonts w:ascii="宋体" w:eastAsia="宋体" w:hAnsi="宋体" w:hint="eastAsia"/>
          <w:spacing w:val="-3"/>
        </w:rPr>
        <w:t>日</w:t>
      </w:r>
      <w:r w:rsidR="006F4749">
        <w:rPr>
          <w:rFonts w:ascii="宋体" w:eastAsia="宋体" w:hAnsi="宋体" w:hint="eastAsia"/>
          <w:spacing w:val="-3"/>
        </w:rPr>
        <w:t>（</w:t>
      </w:r>
      <w:r w:rsidR="00D6582A">
        <w:rPr>
          <w:rFonts w:ascii="宋体" w:eastAsia="宋体" w:hAnsi="宋体" w:hint="eastAsia"/>
          <w:spacing w:val="-3"/>
        </w:rPr>
        <w:t>春季学期</w:t>
      </w:r>
      <w:r w:rsidR="006F4749">
        <w:rPr>
          <w:rFonts w:ascii="宋体" w:eastAsia="宋体" w:hAnsi="宋体" w:hint="eastAsia"/>
          <w:spacing w:val="-3"/>
        </w:rPr>
        <w:t>）</w:t>
      </w:r>
    </w:p>
    <w:p w14:paraId="1781160D" w14:textId="77777777" w:rsidR="00CF0DEA" w:rsidRPr="00A147F0" w:rsidRDefault="00CF0DEA" w:rsidP="00D6582A">
      <w:pPr>
        <w:pStyle w:val="a4"/>
        <w:tabs>
          <w:tab w:val="left" w:pos="541"/>
        </w:tabs>
        <w:kinsoku w:val="0"/>
        <w:overflowPunct w:val="0"/>
        <w:autoSpaceDE w:val="0"/>
        <w:autoSpaceDN w:val="0"/>
        <w:adjustRightInd w:val="0"/>
        <w:spacing w:before="1" w:line="360" w:lineRule="auto"/>
        <w:ind w:leftChars="371" w:left="779" w:rightChars="100" w:right="210" w:firstLineChars="0" w:firstLine="0"/>
        <w:jc w:val="left"/>
        <w:rPr>
          <w:rFonts w:ascii="宋体" w:eastAsia="宋体" w:hAnsi="宋体"/>
          <w:spacing w:val="-3"/>
        </w:rPr>
      </w:pPr>
    </w:p>
    <w:p w14:paraId="16D90007" w14:textId="77777777" w:rsidR="00D06281" w:rsidRPr="00A147F0" w:rsidRDefault="00D06281" w:rsidP="00D6582A">
      <w:pPr>
        <w:pStyle w:val="a4"/>
        <w:numPr>
          <w:ilvl w:val="0"/>
          <w:numId w:val="3"/>
        </w:numPr>
        <w:tabs>
          <w:tab w:val="left" w:pos="541"/>
        </w:tabs>
        <w:kinsoku w:val="0"/>
        <w:overflowPunct w:val="0"/>
        <w:autoSpaceDE w:val="0"/>
        <w:autoSpaceDN w:val="0"/>
        <w:adjustRightInd w:val="0"/>
        <w:spacing w:before="1" w:line="360" w:lineRule="auto"/>
        <w:ind w:leftChars="201" w:left="779" w:rightChars="100" w:right="210" w:firstLineChars="0" w:hanging="357"/>
        <w:jc w:val="left"/>
        <w:rPr>
          <w:rFonts w:ascii="宋体" w:eastAsia="宋体" w:hAnsi="宋体"/>
          <w:spacing w:val="-3"/>
        </w:rPr>
      </w:pPr>
      <w:bookmarkStart w:id="3" w:name="_Hlk77952423"/>
      <w:r w:rsidRPr="00A147F0">
        <w:rPr>
          <w:rFonts w:ascii="宋体" w:eastAsia="宋体" w:hAnsi="宋体" w:hint="eastAsia"/>
          <w:spacing w:val="-3"/>
        </w:rPr>
        <w:t>申请步骤</w:t>
      </w:r>
    </w:p>
    <w:bookmarkEnd w:id="3"/>
    <w:p w14:paraId="1DE2CD35" w14:textId="77777777" w:rsidR="00D06281" w:rsidRPr="00A147F0" w:rsidRDefault="00D06281" w:rsidP="00D6582A">
      <w:pPr>
        <w:pStyle w:val="a4"/>
        <w:numPr>
          <w:ilvl w:val="0"/>
          <w:numId w:val="7"/>
        </w:numPr>
        <w:tabs>
          <w:tab w:val="left" w:pos="541"/>
        </w:tabs>
        <w:kinsoku w:val="0"/>
        <w:overflowPunct w:val="0"/>
        <w:autoSpaceDE w:val="0"/>
        <w:autoSpaceDN w:val="0"/>
        <w:adjustRightInd w:val="0"/>
        <w:spacing w:before="1" w:line="360" w:lineRule="auto"/>
        <w:ind w:leftChars="440" w:left="1281" w:rightChars="100" w:right="210" w:firstLineChars="0" w:hanging="357"/>
        <w:jc w:val="left"/>
        <w:rPr>
          <w:rFonts w:ascii="宋体" w:eastAsia="宋体" w:hAnsi="宋体"/>
          <w:spacing w:val="-3"/>
        </w:rPr>
      </w:pPr>
      <w:r w:rsidRPr="00A147F0">
        <w:rPr>
          <w:rFonts w:ascii="宋体" w:eastAsia="宋体" w:hAnsi="宋体" w:hint="eastAsia"/>
          <w14:textOutline w14:w="9525" w14:cap="rnd" w14:cmpd="sng" w14:algn="ctr">
            <w14:noFill/>
            <w14:prstDash w14:val="solid"/>
            <w14:bevel/>
          </w14:textOutline>
        </w:rPr>
        <w:t>请阅读SAF</w:t>
      </w:r>
      <w:proofErr w:type="gramStart"/>
      <w:r w:rsidRPr="00A147F0">
        <w:rPr>
          <w:rFonts w:ascii="宋体" w:eastAsia="宋体" w:hAnsi="宋体" w:hint="eastAsia"/>
          <w14:textOutline w14:w="9525" w14:cap="rnd" w14:cmpd="sng" w14:algn="ctr">
            <w14:noFill/>
            <w14:prstDash w14:val="solid"/>
            <w14:bevel/>
          </w14:textOutline>
        </w:rPr>
        <w:t>官网申请</w:t>
      </w:r>
      <w:proofErr w:type="gramEnd"/>
      <w:r w:rsidRPr="00A147F0">
        <w:rPr>
          <w:rFonts w:ascii="宋体" w:eastAsia="宋体" w:hAnsi="宋体" w:hint="eastAsia"/>
          <w14:textOutline w14:w="9525" w14:cap="rnd" w14:cmpd="sng" w14:algn="ctr">
            <w14:noFill/>
            <w14:prstDash w14:val="solid"/>
            <w14:bevel/>
          </w14:textOutline>
        </w:rPr>
        <w:t>概览（点击</w:t>
      </w:r>
      <w:hyperlink r:id="rId7" w:history="1">
        <w:r w:rsidRPr="00A147F0">
          <w:rPr>
            <w:rStyle w:val="a5"/>
            <w:rFonts w:ascii="宋体" w:eastAsia="宋体" w:hAnsi="宋体" w:hint="eastAsia"/>
            <w14:textOutline w14:w="9525" w14:cap="rnd" w14:cmpd="sng" w14:algn="ctr">
              <w14:noFill/>
              <w14:prstDash w14:val="solid"/>
              <w14:bevel/>
            </w14:textOutline>
          </w:rPr>
          <w:t>链接</w:t>
        </w:r>
      </w:hyperlink>
      <w:r w:rsidRPr="00A147F0">
        <w:rPr>
          <w:rFonts w:ascii="宋体" w:eastAsia="宋体" w:hAnsi="宋体" w:hint="eastAsia"/>
          <w14:textOutline w14:w="9525" w14:cap="rnd" w14:cmpd="sng" w14:algn="ctr">
            <w14:noFill/>
            <w14:prstDash w14:val="solid"/>
            <w14:bevel/>
          </w14:textOutline>
        </w:rPr>
        <w:t>）</w:t>
      </w:r>
    </w:p>
    <w:p w14:paraId="20E73ABB" w14:textId="207EF73A" w:rsidR="00D06281" w:rsidRPr="00A147F0" w:rsidRDefault="00D06281" w:rsidP="00D6582A">
      <w:pPr>
        <w:pStyle w:val="a4"/>
        <w:numPr>
          <w:ilvl w:val="0"/>
          <w:numId w:val="7"/>
        </w:numPr>
        <w:tabs>
          <w:tab w:val="left" w:pos="541"/>
        </w:tabs>
        <w:kinsoku w:val="0"/>
        <w:overflowPunct w:val="0"/>
        <w:autoSpaceDE w:val="0"/>
        <w:autoSpaceDN w:val="0"/>
        <w:adjustRightInd w:val="0"/>
        <w:spacing w:before="1" w:line="360" w:lineRule="auto"/>
        <w:ind w:leftChars="440" w:left="1281" w:rightChars="100" w:right="210" w:firstLineChars="0" w:hanging="357"/>
        <w:jc w:val="left"/>
        <w:rPr>
          <w:rFonts w:ascii="宋体" w:eastAsia="宋体" w:hAnsi="宋体"/>
          <w:spacing w:val="-3"/>
        </w:rPr>
      </w:pPr>
      <w:r w:rsidRPr="00A147F0">
        <w:rPr>
          <w:rFonts w:ascii="宋体" w:eastAsia="宋体" w:hAnsi="宋体" w:hint="eastAsia"/>
          <w:spacing w:val="-3"/>
        </w:rPr>
        <w:t>请填写</w:t>
      </w:r>
      <w:r w:rsidRPr="00A147F0">
        <w:rPr>
          <w:rFonts w:ascii="宋体" w:eastAsia="宋体" w:hAnsi="宋体"/>
          <w:spacing w:val="-3"/>
        </w:rPr>
        <w:t>网上咨询表（</w:t>
      </w:r>
      <w:hyperlink r:id="rId8" w:anchor="/renderer/47" w:history="1">
        <w:r w:rsidRPr="00A147F0">
          <w:rPr>
            <w:rStyle w:val="a5"/>
            <w:rFonts w:ascii="宋体" w:eastAsia="宋体" w:hAnsi="宋体"/>
            <w:spacing w:val="-3"/>
          </w:rPr>
          <w:t>点击链接</w:t>
        </w:r>
      </w:hyperlink>
      <w:r w:rsidRPr="00A147F0">
        <w:rPr>
          <w:rFonts w:ascii="宋体" w:eastAsia="宋体" w:hAnsi="宋体"/>
          <w:spacing w:val="-3"/>
        </w:rPr>
        <w:t>），了解项目具体情况；</w:t>
      </w:r>
    </w:p>
    <w:p w14:paraId="61C4CE8E" w14:textId="77777777" w:rsidR="00D06281" w:rsidRPr="00A147F0" w:rsidRDefault="00D06281" w:rsidP="00D6582A">
      <w:pPr>
        <w:pStyle w:val="a4"/>
        <w:numPr>
          <w:ilvl w:val="0"/>
          <w:numId w:val="7"/>
        </w:numPr>
        <w:tabs>
          <w:tab w:val="left" w:pos="541"/>
        </w:tabs>
        <w:kinsoku w:val="0"/>
        <w:overflowPunct w:val="0"/>
        <w:autoSpaceDE w:val="0"/>
        <w:autoSpaceDN w:val="0"/>
        <w:adjustRightInd w:val="0"/>
        <w:spacing w:before="1" w:line="360" w:lineRule="auto"/>
        <w:ind w:leftChars="440" w:left="1281" w:rightChars="100" w:right="210" w:firstLineChars="0" w:hanging="357"/>
        <w:jc w:val="left"/>
        <w:rPr>
          <w:rFonts w:ascii="宋体" w:eastAsia="宋体" w:hAnsi="宋体"/>
          <w:spacing w:val="-3"/>
        </w:rPr>
      </w:pPr>
      <w:r w:rsidRPr="00A147F0">
        <w:rPr>
          <w:rFonts w:ascii="宋体" w:eastAsia="宋体" w:hAnsi="宋体"/>
          <w:spacing w:val="-3"/>
        </w:rPr>
        <w:t>学生在SAF老师指导下准备并提交申请材料</w:t>
      </w:r>
      <w:r w:rsidRPr="00A147F0">
        <w:rPr>
          <w:rFonts w:ascii="宋体" w:eastAsia="宋体" w:hAnsi="宋体" w:hint="eastAsia"/>
          <w:spacing w:val="-3"/>
        </w:rPr>
        <w:t>；</w:t>
      </w:r>
    </w:p>
    <w:p w14:paraId="56350762" w14:textId="77777777" w:rsidR="00D06281" w:rsidRPr="00A147F0" w:rsidRDefault="00D06281" w:rsidP="00D6582A">
      <w:pPr>
        <w:pStyle w:val="a4"/>
        <w:numPr>
          <w:ilvl w:val="0"/>
          <w:numId w:val="7"/>
        </w:numPr>
        <w:tabs>
          <w:tab w:val="left" w:pos="541"/>
        </w:tabs>
        <w:kinsoku w:val="0"/>
        <w:overflowPunct w:val="0"/>
        <w:autoSpaceDE w:val="0"/>
        <w:autoSpaceDN w:val="0"/>
        <w:adjustRightInd w:val="0"/>
        <w:spacing w:before="1" w:line="360" w:lineRule="auto"/>
        <w:ind w:leftChars="440" w:left="1281" w:rightChars="100" w:right="210" w:firstLineChars="0" w:hanging="357"/>
        <w:jc w:val="left"/>
        <w:rPr>
          <w:rFonts w:ascii="宋体" w:eastAsia="宋体" w:hAnsi="宋体"/>
          <w:spacing w:val="-3"/>
        </w:rPr>
      </w:pPr>
      <w:r w:rsidRPr="00A147F0">
        <w:rPr>
          <w:rFonts w:ascii="宋体" w:eastAsia="宋体" w:hAnsi="宋体"/>
          <w:spacing w:val="-3"/>
        </w:rPr>
        <w:t>学生完成国内高校所需流程（请咨询SAF指导老师）；</w:t>
      </w:r>
    </w:p>
    <w:p w14:paraId="4B6926B9" w14:textId="77777777" w:rsidR="00D06281" w:rsidRPr="00DB3B3F" w:rsidRDefault="00D06281" w:rsidP="00D6582A">
      <w:pPr>
        <w:pStyle w:val="a4"/>
        <w:numPr>
          <w:ilvl w:val="0"/>
          <w:numId w:val="7"/>
        </w:numPr>
        <w:tabs>
          <w:tab w:val="left" w:pos="541"/>
        </w:tabs>
        <w:kinsoku w:val="0"/>
        <w:overflowPunct w:val="0"/>
        <w:autoSpaceDE w:val="0"/>
        <w:autoSpaceDN w:val="0"/>
        <w:adjustRightInd w:val="0"/>
        <w:spacing w:before="1" w:line="360" w:lineRule="auto"/>
        <w:ind w:leftChars="440" w:left="1281" w:rightChars="100" w:right="210" w:firstLineChars="0" w:hanging="357"/>
        <w:jc w:val="left"/>
        <w:rPr>
          <w:rFonts w:ascii="宋体" w:eastAsia="宋体" w:hAnsi="宋体"/>
          <w:spacing w:val="-3"/>
        </w:rPr>
      </w:pPr>
      <w:r w:rsidRPr="00A147F0">
        <w:rPr>
          <w:rFonts w:ascii="宋体" w:eastAsia="宋体" w:hAnsi="宋体"/>
          <w:spacing w:val="-3"/>
        </w:rPr>
        <w:t>获得录取后，进行学习或者根据SAF老师指导进行后续各种准备工作</w:t>
      </w:r>
      <w:r>
        <w:rPr>
          <w:rFonts w:ascii="宋体" w:eastAsia="宋体" w:hAnsi="宋体" w:hint="eastAsia"/>
          <w:spacing w:val="-3"/>
        </w:rPr>
        <w:t>；</w:t>
      </w:r>
    </w:p>
    <w:p w14:paraId="1BFF652B" w14:textId="77777777" w:rsidR="00D06281" w:rsidRDefault="00D06281" w:rsidP="00D06281">
      <w:pPr>
        <w:tabs>
          <w:tab w:val="left" w:pos="541"/>
        </w:tabs>
        <w:kinsoku w:val="0"/>
        <w:overflowPunct w:val="0"/>
        <w:autoSpaceDE w:val="0"/>
        <w:autoSpaceDN w:val="0"/>
        <w:adjustRightInd w:val="0"/>
        <w:spacing w:before="1" w:line="360" w:lineRule="auto"/>
        <w:ind w:right="210"/>
        <w:jc w:val="left"/>
        <w:rPr>
          <w:rFonts w:ascii="宋体" w:eastAsia="宋体" w:hAnsi="宋体"/>
          <w:spacing w:val="-3"/>
        </w:rPr>
      </w:pPr>
    </w:p>
    <w:p w14:paraId="2FD8F3EB" w14:textId="684FFC22" w:rsidR="00D06281" w:rsidRPr="002B10E8" w:rsidRDefault="00384510" w:rsidP="00D06281">
      <w:pPr>
        <w:spacing w:line="360" w:lineRule="auto"/>
        <w:rPr>
          <w:rFonts w:ascii="宋体" w:eastAsia="宋体" w:hAnsi="宋体" w:cs="仿宋"/>
          <w:b/>
          <w:bCs/>
          <w:szCs w:val="21"/>
        </w:rPr>
      </w:pPr>
      <w:r>
        <w:rPr>
          <w:rFonts w:ascii="宋体" w:eastAsia="宋体" w:hAnsi="宋体" w:cs="仿宋" w:hint="eastAsia"/>
          <w:b/>
          <w:bCs/>
          <w:szCs w:val="21"/>
        </w:rPr>
        <w:t>五</w:t>
      </w:r>
      <w:r w:rsidR="00D06281" w:rsidRPr="00E82B68">
        <w:rPr>
          <w:rFonts w:ascii="宋体" w:eastAsia="宋体" w:hAnsi="宋体" w:cs="仿宋" w:hint="eastAsia"/>
          <w:b/>
          <w:bCs/>
          <w:szCs w:val="21"/>
        </w:rPr>
        <w:t>、 项目费用</w:t>
      </w:r>
    </w:p>
    <w:p w14:paraId="5A13A5A0" w14:textId="216D42C1" w:rsidR="001D621A" w:rsidRDefault="001D621A" w:rsidP="00D06281">
      <w:pPr>
        <w:tabs>
          <w:tab w:val="left" w:pos="8080"/>
        </w:tabs>
        <w:spacing w:before="240" w:line="360" w:lineRule="auto"/>
        <w:rPr>
          <w:rStyle w:val="a5"/>
          <w:rFonts w:ascii="宋体" w:eastAsia="宋体" w:hAnsi="宋体" w:cs="Noto Sans"/>
          <w:szCs w:val="21"/>
        </w:rPr>
      </w:pPr>
      <w:r>
        <w:rPr>
          <w:rFonts w:ascii="宋体" w:eastAsia="宋体" w:hAnsi="宋体" w:cs="Noto Sans" w:hint="eastAsia"/>
          <w:szCs w:val="21"/>
        </w:rPr>
        <w:t>项目费用表：</w:t>
      </w:r>
      <w:r w:rsidRPr="008239C1">
        <w:rPr>
          <w:rFonts w:ascii="宋体" w:eastAsia="宋体" w:hAnsi="宋体" w:cs="Noto Sans" w:hint="eastAsia"/>
          <w:szCs w:val="21"/>
        </w:rPr>
        <w:t>请</w:t>
      </w:r>
      <w:hyperlink r:id="rId9" w:history="1">
        <w:r w:rsidRPr="008239C1">
          <w:rPr>
            <w:rStyle w:val="a5"/>
            <w:rFonts w:ascii="宋体" w:eastAsia="宋体" w:hAnsi="宋体" w:cs="Noto Sans" w:hint="eastAsia"/>
            <w:szCs w:val="21"/>
          </w:rPr>
          <w:t>点击查看</w:t>
        </w:r>
      </w:hyperlink>
    </w:p>
    <w:p w14:paraId="39CC0B0C" w14:textId="77777777" w:rsidR="001D621A" w:rsidRPr="001B38AE" w:rsidRDefault="001D621A" w:rsidP="001D621A">
      <w:pPr>
        <w:tabs>
          <w:tab w:val="left" w:pos="8080"/>
        </w:tabs>
        <w:spacing w:before="240" w:line="360" w:lineRule="auto"/>
        <w:rPr>
          <w:rFonts w:ascii="宋体" w:eastAsia="宋体" w:hAnsi="宋体" w:cs="Noto Sans"/>
          <w:szCs w:val="21"/>
        </w:rPr>
      </w:pPr>
      <w:bookmarkStart w:id="4" w:name="_Hlk135651195"/>
      <w:r w:rsidRPr="001B38AE">
        <w:rPr>
          <w:rFonts w:ascii="宋体" w:eastAsia="宋体" w:hAnsi="宋体" w:cs="Noto Sans" w:hint="eastAsia"/>
          <w:szCs w:val="21"/>
        </w:rPr>
        <w:t>项目费用说明：</w:t>
      </w:r>
    </w:p>
    <w:p w14:paraId="29468B6A" w14:textId="1E8EF344" w:rsidR="001D621A" w:rsidRDefault="001D621A" w:rsidP="001D621A">
      <w:pPr>
        <w:pStyle w:val="a4"/>
        <w:widowControl/>
        <w:numPr>
          <w:ilvl w:val="0"/>
          <w:numId w:val="10"/>
        </w:numPr>
        <w:spacing w:after="210" w:line="360" w:lineRule="auto"/>
        <w:ind w:firstLineChars="0"/>
        <w:contextualSpacing/>
        <w:rPr>
          <w:rFonts w:ascii="宋体" w:eastAsia="宋体" w:hAnsi="宋体" w:cs="Calibri"/>
          <w:szCs w:val="21"/>
        </w:rPr>
      </w:pPr>
      <w:r>
        <w:rPr>
          <w:rFonts w:ascii="宋体" w:eastAsia="宋体" w:hAnsi="宋体" w:cs="Calibri" w:hint="eastAsia"/>
          <w:szCs w:val="21"/>
        </w:rPr>
        <w:t>项目费用</w:t>
      </w:r>
      <w:r w:rsidR="00533FB3">
        <w:rPr>
          <w:rFonts w:ascii="宋体" w:eastAsia="宋体" w:hAnsi="宋体" w:cs="Calibri" w:hint="eastAsia"/>
          <w:szCs w:val="21"/>
        </w:rPr>
        <w:t>以项目</w:t>
      </w:r>
      <w:r>
        <w:rPr>
          <w:rFonts w:ascii="宋体" w:eastAsia="宋体" w:hAnsi="宋体" w:cs="Calibri" w:hint="eastAsia"/>
          <w:szCs w:val="21"/>
        </w:rPr>
        <w:t>费用表中信息为准</w:t>
      </w:r>
      <w:r w:rsidR="00533FB3">
        <w:rPr>
          <w:rFonts w:ascii="宋体" w:eastAsia="宋体" w:hAnsi="宋体" w:cs="Calibri" w:hint="eastAsia"/>
          <w:szCs w:val="21"/>
        </w:rPr>
        <w:t>。</w:t>
      </w:r>
      <w:r>
        <w:rPr>
          <w:rFonts w:ascii="宋体" w:eastAsia="宋体" w:hAnsi="宋体" w:cs="Calibri" w:hint="eastAsia"/>
          <w:szCs w:val="21"/>
        </w:rPr>
        <w:t>请查询项目表中</w:t>
      </w:r>
      <w:r w:rsidR="00CF0DEA">
        <w:rPr>
          <w:rFonts w:ascii="宋体" w:eastAsia="宋体" w:hAnsi="宋体" w:cs="Calibri"/>
          <w:szCs w:val="21"/>
        </w:rPr>
        <w:t>Spring</w:t>
      </w:r>
      <w:r w:rsidR="00CF0DEA">
        <w:rPr>
          <w:rFonts w:ascii="宋体" w:eastAsia="宋体" w:hAnsi="宋体" w:cs="Calibri" w:hint="eastAsia"/>
          <w:szCs w:val="21"/>
        </w:rPr>
        <w:t>/</w:t>
      </w:r>
      <w:r w:rsidR="00CF0DEA">
        <w:rPr>
          <w:rFonts w:ascii="宋体" w:eastAsia="宋体" w:hAnsi="宋体" w:cs="Calibri"/>
          <w:szCs w:val="21"/>
        </w:rPr>
        <w:t>Fall Academic</w:t>
      </w:r>
      <w:r>
        <w:rPr>
          <w:rFonts w:ascii="宋体" w:eastAsia="宋体" w:hAnsi="宋体" w:cs="Calibri" w:hint="eastAsia"/>
          <w:szCs w:val="21"/>
        </w:rPr>
        <w:t>项目信息。</w:t>
      </w:r>
      <w:r w:rsidR="00533FB3">
        <w:rPr>
          <w:rFonts w:ascii="宋体" w:eastAsia="宋体" w:hAnsi="宋体" w:cs="Calibri" w:hint="eastAsia"/>
          <w:szCs w:val="21"/>
        </w:rPr>
        <w:t>SAF一般在每年3月和9月公布最新项目费用表，在最新项目费用表更新之前，同学可参考现公布项目费用以做参考，项目费用每期依据海外大学及住宿情况会有变动。</w:t>
      </w:r>
    </w:p>
    <w:p w14:paraId="63D0A2E0" w14:textId="1A63F7F3" w:rsidR="001D621A" w:rsidRPr="001B38AE" w:rsidRDefault="001D621A" w:rsidP="001D621A">
      <w:pPr>
        <w:pStyle w:val="a4"/>
        <w:widowControl/>
        <w:numPr>
          <w:ilvl w:val="0"/>
          <w:numId w:val="10"/>
        </w:numPr>
        <w:spacing w:after="210" w:line="360" w:lineRule="auto"/>
        <w:ind w:firstLineChars="0"/>
        <w:contextualSpacing/>
        <w:rPr>
          <w:rFonts w:ascii="宋体" w:eastAsia="宋体" w:hAnsi="宋体" w:cs="Calibri"/>
          <w:szCs w:val="21"/>
        </w:rPr>
      </w:pPr>
      <w:r>
        <w:rPr>
          <w:rFonts w:ascii="宋体" w:eastAsia="宋体" w:hAnsi="宋体" w:cs="Calibri" w:hint="eastAsia"/>
          <w:szCs w:val="21"/>
        </w:rPr>
        <w:t>SAF项目费用包含：基础项目费用</w:t>
      </w:r>
      <w:proofErr w:type="gramStart"/>
      <w:r>
        <w:rPr>
          <w:rFonts w:ascii="宋体" w:eastAsia="宋体" w:hAnsi="宋体" w:cs="Calibri" w:hint="eastAsia"/>
          <w:szCs w:val="21"/>
        </w:rPr>
        <w:t>即海外</w:t>
      </w:r>
      <w:proofErr w:type="gramEnd"/>
      <w:r>
        <w:rPr>
          <w:rFonts w:ascii="宋体" w:eastAsia="宋体" w:hAnsi="宋体" w:cs="Calibri" w:hint="eastAsia"/>
          <w:szCs w:val="21"/>
        </w:rPr>
        <w:t>大学学杂费（基于每学期</w:t>
      </w:r>
      <w:r w:rsidR="00CF0DEA">
        <w:rPr>
          <w:rFonts w:ascii="宋体" w:eastAsia="宋体" w:hAnsi="宋体" w:cs="Calibri" w:hint="eastAsia"/>
          <w:szCs w:val="21"/>
        </w:rPr>
        <w:t>本科生</w:t>
      </w:r>
      <w:r w:rsidR="007B4C45">
        <w:rPr>
          <w:rFonts w:ascii="宋体" w:eastAsia="宋体" w:hAnsi="宋体" w:cs="Calibri"/>
          <w:szCs w:val="21"/>
        </w:rPr>
        <w:t>8-10</w:t>
      </w:r>
      <w:r w:rsidR="007B4C45">
        <w:rPr>
          <w:rFonts w:ascii="宋体" w:eastAsia="宋体" w:hAnsi="宋体" w:cs="Calibri" w:hint="eastAsia"/>
          <w:szCs w:val="21"/>
        </w:rPr>
        <w:t>个</w:t>
      </w:r>
      <w:r>
        <w:rPr>
          <w:rFonts w:ascii="宋体" w:eastAsia="宋体" w:hAnsi="宋体" w:cs="Calibri" w:hint="eastAsia"/>
          <w:szCs w:val="21"/>
        </w:rPr>
        <w:t>学分）和SAF</w:t>
      </w:r>
      <w:r w:rsidR="00533FB3">
        <w:rPr>
          <w:rFonts w:ascii="宋体" w:eastAsia="宋体" w:hAnsi="宋体" w:cs="Calibri" w:hint="eastAsia"/>
          <w:szCs w:val="21"/>
        </w:rPr>
        <w:t>管理</w:t>
      </w:r>
      <w:r>
        <w:rPr>
          <w:rFonts w:ascii="宋体" w:eastAsia="宋体" w:hAnsi="宋体" w:cs="Calibri" w:hint="eastAsia"/>
          <w:szCs w:val="21"/>
        </w:rPr>
        <w:t>服务费、住宿费（基于</w:t>
      </w:r>
      <w:r w:rsidR="00CF0DEA">
        <w:rPr>
          <w:rFonts w:ascii="宋体" w:eastAsia="宋体" w:hAnsi="宋体" w:cs="Calibri" w:hint="eastAsia"/>
          <w:szCs w:val="21"/>
        </w:rPr>
        <w:t>校内</w:t>
      </w:r>
      <w:r w:rsidR="007B4C45">
        <w:rPr>
          <w:rFonts w:ascii="宋体" w:eastAsia="宋体" w:hAnsi="宋体" w:cs="Calibri" w:hint="eastAsia"/>
          <w:szCs w:val="21"/>
        </w:rPr>
        <w:t>宿舍</w:t>
      </w:r>
      <w:r w:rsidR="00CF0DEA">
        <w:rPr>
          <w:rFonts w:ascii="宋体" w:eastAsia="宋体" w:hAnsi="宋体" w:cs="Calibri" w:hint="eastAsia"/>
          <w:szCs w:val="21"/>
        </w:rPr>
        <w:t>单人间，独立卫生间，不含餐</w:t>
      </w:r>
      <w:r>
        <w:rPr>
          <w:rFonts w:ascii="宋体" w:eastAsia="宋体" w:hAnsi="宋体" w:cs="Calibri" w:hint="eastAsia"/>
          <w:szCs w:val="21"/>
        </w:rPr>
        <w:t>）、医疗及应急保险费用。</w:t>
      </w:r>
    </w:p>
    <w:p w14:paraId="56054B35" w14:textId="77777777" w:rsidR="001D621A" w:rsidRPr="001B38AE" w:rsidRDefault="001D621A" w:rsidP="001D621A">
      <w:pPr>
        <w:pStyle w:val="a4"/>
        <w:widowControl/>
        <w:numPr>
          <w:ilvl w:val="0"/>
          <w:numId w:val="10"/>
        </w:numPr>
        <w:spacing w:after="210" w:line="360" w:lineRule="auto"/>
        <w:ind w:firstLineChars="0"/>
        <w:contextualSpacing/>
        <w:rPr>
          <w:rFonts w:ascii="宋体" w:eastAsia="宋体" w:hAnsi="宋体" w:cs="Calibri"/>
          <w:szCs w:val="21"/>
        </w:rPr>
      </w:pPr>
      <w:r w:rsidRPr="001B38AE">
        <w:rPr>
          <w:rFonts w:ascii="宋体" w:eastAsia="宋体" w:hAnsi="宋体" w:cs="Calibri"/>
          <w:szCs w:val="21"/>
        </w:rPr>
        <w:t>学生需自行准备签证费用、每日餐食，个人零花费用及国际机票费用</w:t>
      </w:r>
    </w:p>
    <w:p w14:paraId="188982D8" w14:textId="6D58DD8F" w:rsidR="00CB39A2" w:rsidRPr="00D6582A" w:rsidRDefault="00907984" w:rsidP="00891368">
      <w:pPr>
        <w:pStyle w:val="a4"/>
        <w:widowControl/>
        <w:numPr>
          <w:ilvl w:val="0"/>
          <w:numId w:val="10"/>
        </w:numPr>
        <w:spacing w:after="210" w:line="360" w:lineRule="auto"/>
        <w:ind w:firstLineChars="0"/>
        <w:contextualSpacing/>
        <w:rPr>
          <w:rFonts w:ascii="宋体" w:eastAsia="宋体" w:hAnsi="宋体" w:cs="Calibri"/>
          <w:szCs w:val="21"/>
        </w:rPr>
      </w:pPr>
      <w:r w:rsidRPr="00D6582A">
        <w:rPr>
          <w:rFonts w:ascii="宋体" w:eastAsia="宋体" w:hAnsi="宋体" w:cs="Calibri" w:hint="eastAsia"/>
          <w:szCs w:val="21"/>
        </w:rPr>
        <w:t>以上项目费用为参考项目费用，实际费用可能会有变动</w:t>
      </w:r>
      <w:r w:rsidR="00533FB3" w:rsidRPr="00D6582A">
        <w:rPr>
          <w:rFonts w:ascii="宋体" w:eastAsia="宋体" w:hAnsi="宋体" w:cs="Calibri" w:hint="eastAsia"/>
          <w:szCs w:val="21"/>
        </w:rPr>
        <w:t>。</w:t>
      </w:r>
      <w:bookmarkEnd w:id="4"/>
    </w:p>
    <w:p w14:paraId="07DF7972" w14:textId="1BAB5FDE" w:rsidR="00D06281" w:rsidRPr="00CB39A2" w:rsidRDefault="00384510" w:rsidP="00CB39A2">
      <w:pPr>
        <w:widowControl/>
        <w:spacing w:after="210" w:line="360" w:lineRule="auto"/>
        <w:contextualSpacing/>
        <w:rPr>
          <w:rFonts w:ascii="宋体" w:eastAsia="宋体" w:hAnsi="宋体" w:cstheme="minorEastAsia"/>
          <w:b/>
          <w:bCs/>
        </w:rPr>
      </w:pPr>
      <w:r w:rsidRPr="00CB39A2">
        <w:rPr>
          <w:rFonts w:ascii="宋体" w:eastAsia="宋体" w:hAnsi="宋体" w:cstheme="minorEastAsia" w:hint="eastAsia"/>
          <w:b/>
          <w:bCs/>
        </w:rPr>
        <w:t>六</w:t>
      </w:r>
      <w:r w:rsidR="00D06281" w:rsidRPr="00CB39A2">
        <w:rPr>
          <w:rFonts w:ascii="宋体" w:eastAsia="宋体" w:hAnsi="宋体" w:cstheme="minorEastAsia" w:hint="eastAsia"/>
          <w:b/>
          <w:bCs/>
        </w:rPr>
        <w:t>、 联系方式</w:t>
      </w:r>
    </w:p>
    <w:p w14:paraId="75F915C9" w14:textId="77777777" w:rsidR="009C66B2" w:rsidRDefault="009C66B2" w:rsidP="009C66B2">
      <w:pPr>
        <w:rPr>
          <w:rFonts w:ascii="宋体" w:eastAsia="宋体" w:hAnsi="宋体"/>
          <w:b/>
          <w:bCs/>
          <w:spacing w:val="-3"/>
          <w:szCs w:val="21"/>
        </w:rPr>
      </w:pPr>
      <w:r>
        <w:rPr>
          <w:rFonts w:ascii="宋体" w:eastAsia="宋体" w:hAnsi="宋体" w:hint="eastAsia"/>
          <w:b/>
          <w:bCs/>
          <w:spacing w:val="-3"/>
          <w:szCs w:val="21"/>
        </w:rPr>
        <w:t>SAF北京办公室</w:t>
      </w:r>
    </w:p>
    <w:p w14:paraId="6FC5AC4A" w14:textId="73D32893" w:rsidR="009C66B2" w:rsidRDefault="009C66B2" w:rsidP="009C66B2">
      <w:pPr>
        <w:widowControl/>
        <w:spacing w:line="360" w:lineRule="auto"/>
        <w:rPr>
          <w:rFonts w:ascii="宋体" w:eastAsia="宋体" w:hAnsi="宋体" w:cs="Calibri"/>
          <w:b/>
          <w:bCs/>
          <w:szCs w:val="21"/>
        </w:rPr>
      </w:pPr>
      <w:r>
        <w:rPr>
          <w:rFonts w:hint="eastAsia"/>
          <w:noProof/>
        </w:rPr>
        <w:drawing>
          <wp:anchor distT="0" distB="0" distL="114300" distR="114300" simplePos="0" relativeHeight="251656192" behindDoc="0" locked="0" layoutInCell="1" allowOverlap="1" wp14:anchorId="4CD3D66B" wp14:editId="18D66451">
            <wp:simplePos x="0" y="0"/>
            <wp:positionH relativeFrom="margin">
              <wp:align>left</wp:align>
            </wp:positionH>
            <wp:positionV relativeFrom="paragraph">
              <wp:posOffset>305435</wp:posOffset>
            </wp:positionV>
            <wp:extent cx="552450" cy="552450"/>
            <wp:effectExtent l="0" t="0" r="0" b="0"/>
            <wp:wrapNone/>
            <wp:docPr id="1576459469" name="图片 6"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QR 代码&#10;&#10;描述已自动生成"/>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552450" cy="552450"/>
                    </a:xfrm>
                    <a:prstGeom prst="rect">
                      <a:avLst/>
                    </a:prstGeom>
                    <a:noFill/>
                  </pic:spPr>
                </pic:pic>
              </a:graphicData>
            </a:graphic>
            <wp14:sizeRelH relativeFrom="page">
              <wp14:pctWidth>0</wp14:pctWidth>
            </wp14:sizeRelH>
            <wp14:sizeRelV relativeFrom="page">
              <wp14:pctHeight>0</wp14:pctHeight>
            </wp14:sizeRelV>
          </wp:anchor>
        </w:drawing>
      </w:r>
      <w:r>
        <w:rPr>
          <w:rFonts w:ascii="宋体" w:eastAsia="宋体" w:hAnsi="宋体" w:cs="Calibri" w:hint="eastAsia"/>
          <w:b/>
          <w:bCs/>
          <w:szCs w:val="21"/>
        </w:rPr>
        <w:t>陈老师</w:t>
      </w:r>
    </w:p>
    <w:p w14:paraId="0D6F7EDC" w14:textId="77777777" w:rsidR="009C66B2" w:rsidRDefault="009C66B2" w:rsidP="009C66B2">
      <w:pPr>
        <w:pStyle w:val="a3"/>
        <w:spacing w:line="360" w:lineRule="auto"/>
        <w:jc w:val="both"/>
        <w:rPr>
          <w:b/>
          <w:bCs/>
          <w:sz w:val="21"/>
          <w:szCs w:val="21"/>
        </w:rPr>
      </w:pPr>
    </w:p>
    <w:p w14:paraId="096267A9" w14:textId="77777777" w:rsidR="009C66B2" w:rsidRDefault="009C66B2" w:rsidP="009C66B2">
      <w:pPr>
        <w:rPr>
          <w:spacing w:val="-3"/>
          <w:szCs w:val="21"/>
        </w:rPr>
      </w:pPr>
      <w:r>
        <w:rPr>
          <w:rFonts w:hint="eastAsia"/>
          <w:spacing w:val="-3"/>
        </w:rPr>
        <w:t>电话：010-86465790；010-86465769; 18702110082</w:t>
      </w:r>
    </w:p>
    <w:p w14:paraId="1F2F788B" w14:textId="77777777" w:rsidR="009C66B2" w:rsidRDefault="009C66B2" w:rsidP="009C66B2">
      <w:pPr>
        <w:rPr>
          <w:spacing w:val="-3"/>
        </w:rPr>
      </w:pPr>
      <w:r>
        <w:rPr>
          <w:rFonts w:hint="eastAsia"/>
          <w:spacing w:val="-3"/>
        </w:rPr>
        <w:t>QQ群：125478542</w:t>
      </w:r>
    </w:p>
    <w:p w14:paraId="7B301E2C" w14:textId="77777777" w:rsidR="009C66B2" w:rsidRDefault="009C66B2" w:rsidP="009C66B2">
      <w:pPr>
        <w:rPr>
          <w:spacing w:val="-3"/>
        </w:rPr>
      </w:pPr>
      <w:r>
        <w:rPr>
          <w:rFonts w:hint="eastAsia"/>
          <w:spacing w:val="-3"/>
        </w:rPr>
        <w:lastRenderedPageBreak/>
        <w:t>电邮：</w:t>
      </w:r>
      <w:hyperlink r:id="rId12" w:history="1">
        <w:r>
          <w:rPr>
            <w:rStyle w:val="a5"/>
            <w:rFonts w:hint="eastAsia"/>
          </w:rPr>
          <w:t>beijing@safchina.org</w:t>
        </w:r>
      </w:hyperlink>
    </w:p>
    <w:p w14:paraId="0002683D" w14:textId="77777777" w:rsidR="009C66B2" w:rsidRDefault="009C66B2" w:rsidP="009C66B2">
      <w:pPr>
        <w:rPr>
          <w:color w:val="0000FF"/>
          <w:u w:val="single"/>
        </w:rPr>
      </w:pPr>
      <w:r>
        <w:rPr>
          <w:rFonts w:hint="eastAsia"/>
          <w:spacing w:val="-3"/>
        </w:rPr>
        <w:t>官网：</w:t>
      </w:r>
      <w:hyperlink r:id="rId13" w:history="1">
        <w:r>
          <w:rPr>
            <w:rStyle w:val="a5"/>
            <w:rFonts w:hint="eastAsia"/>
            <w:color w:val="0000FF"/>
          </w:rPr>
          <w:t>https://www.safchina.cn/</w:t>
        </w:r>
      </w:hyperlink>
    </w:p>
    <w:p w14:paraId="77658F26" w14:textId="77777777" w:rsidR="009C66B2" w:rsidRDefault="009C66B2" w:rsidP="009C66B2">
      <w:pPr>
        <w:overflowPunct w:val="0"/>
        <w:spacing w:before="1"/>
        <w:ind w:right="210"/>
      </w:pPr>
      <w:r>
        <w:rPr>
          <w:rFonts w:hint="eastAsia"/>
        </w:rPr>
        <w:t xml:space="preserve">SAF </w:t>
      </w:r>
      <w:proofErr w:type="gramStart"/>
      <w:r>
        <w:rPr>
          <w:rFonts w:hint="eastAsia"/>
        </w:rPr>
        <w:t>微信公众号</w:t>
      </w:r>
      <w:proofErr w:type="gramEnd"/>
      <w:r>
        <w:rPr>
          <w:rFonts w:hint="eastAsia"/>
        </w:rPr>
        <w:t>：SAF 海外名校交流</w:t>
      </w:r>
    </w:p>
    <w:p w14:paraId="0E319E58" w14:textId="5CE1CF78" w:rsidR="009C66B2" w:rsidRDefault="009C66B2" w:rsidP="009C66B2">
      <w:pPr>
        <w:pStyle w:val="a3"/>
        <w:spacing w:line="360" w:lineRule="auto"/>
        <w:jc w:val="both"/>
        <w:rPr>
          <w:b/>
          <w:bCs/>
          <w:sz w:val="21"/>
          <w:szCs w:val="21"/>
        </w:rPr>
      </w:pPr>
      <w:r>
        <w:rPr>
          <w:rFonts w:hint="eastAsia"/>
          <w:noProof/>
        </w:rPr>
        <w:drawing>
          <wp:anchor distT="0" distB="0" distL="114300" distR="114300" simplePos="0" relativeHeight="251657216" behindDoc="0" locked="0" layoutInCell="1" allowOverlap="1" wp14:anchorId="75D59E3C" wp14:editId="5A49D0F3">
            <wp:simplePos x="0" y="0"/>
            <wp:positionH relativeFrom="margin">
              <wp:align>left</wp:align>
            </wp:positionH>
            <wp:positionV relativeFrom="paragraph">
              <wp:posOffset>72390</wp:posOffset>
            </wp:positionV>
            <wp:extent cx="1269365" cy="419100"/>
            <wp:effectExtent l="0" t="0" r="6985" b="0"/>
            <wp:wrapNone/>
            <wp:docPr id="1318289634" name="图片 5"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卡通人物&#10;&#10;中度可信度描述已自动生成"/>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1269365" cy="419100"/>
                    </a:xfrm>
                    <a:prstGeom prst="rect">
                      <a:avLst/>
                    </a:prstGeom>
                    <a:noFill/>
                  </pic:spPr>
                </pic:pic>
              </a:graphicData>
            </a:graphic>
            <wp14:sizeRelH relativeFrom="page">
              <wp14:pctWidth>0</wp14:pctWidth>
            </wp14:sizeRelH>
            <wp14:sizeRelV relativeFrom="page">
              <wp14:pctHeight>0</wp14:pctHeight>
            </wp14:sizeRelV>
          </wp:anchor>
        </w:drawing>
      </w:r>
    </w:p>
    <w:sectPr w:rsidR="009C66B2" w:rsidSect="00F25686">
      <w:headerReference w:type="default" r:id="rId16"/>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0F897C" w14:textId="77777777" w:rsidR="00592E8C" w:rsidRDefault="00592E8C" w:rsidP="00384510">
      <w:r>
        <w:separator/>
      </w:r>
    </w:p>
  </w:endnote>
  <w:endnote w:type="continuationSeparator" w:id="0">
    <w:p w14:paraId="655339F5" w14:textId="77777777" w:rsidR="00592E8C" w:rsidRDefault="00592E8C" w:rsidP="00384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仿宋">
    <w:panose1 w:val="02010609060101010101"/>
    <w:charset w:val="86"/>
    <w:family w:val="modern"/>
    <w:pitch w:val="fixed"/>
    <w:sig w:usb0="800002BF" w:usb1="38CF7CFA" w:usb2="00000016" w:usb3="00000000" w:csb0="00040001" w:csb1="00000000"/>
  </w:font>
  <w:font w:name="Noto Sans">
    <w:charset w:val="00"/>
    <w:family w:val="swiss"/>
    <w:pitch w:val="variable"/>
    <w:sig w:usb0="E00082FF" w:usb1="400078FF" w:usb2="00000021" w:usb3="00000000" w:csb0="000001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24F71" w14:textId="77777777" w:rsidR="00592E8C" w:rsidRDefault="00592E8C" w:rsidP="00384510">
      <w:r>
        <w:separator/>
      </w:r>
    </w:p>
  </w:footnote>
  <w:footnote w:type="continuationSeparator" w:id="0">
    <w:p w14:paraId="47A629F3" w14:textId="77777777" w:rsidR="00592E8C" w:rsidRDefault="00592E8C" w:rsidP="00384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0325D" w14:textId="318366A5" w:rsidR="00D80BE4" w:rsidRDefault="00D80BE4" w:rsidP="00D80BE4">
    <w:r>
      <w:rPr>
        <w:noProof/>
      </w:rPr>
      <w:drawing>
        <wp:inline distT="0" distB="0" distL="0" distR="0" wp14:anchorId="19058AA1" wp14:editId="24EB6AB1">
          <wp:extent cx="1314633" cy="704948"/>
          <wp:effectExtent l="0" t="0" r="0" b="0"/>
          <wp:docPr id="26979610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796103" name="图片 269796103"/>
                  <pic:cNvPicPr/>
                </pic:nvPicPr>
                <pic:blipFill>
                  <a:blip r:embed="rId1">
                    <a:extLst>
                      <a:ext uri="{28A0092B-C50C-407E-A947-70E740481C1C}">
                        <a14:useLocalDpi xmlns:a14="http://schemas.microsoft.com/office/drawing/2010/main" val="0"/>
                      </a:ext>
                    </a:extLst>
                  </a:blip>
                  <a:stretch>
                    <a:fillRect/>
                  </a:stretch>
                </pic:blipFill>
                <pic:spPr>
                  <a:xfrm>
                    <a:off x="0" y="0"/>
                    <a:ext cx="1314633" cy="70494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06BFD"/>
    <w:multiLevelType w:val="hybridMultilevel"/>
    <w:tmpl w:val="1F9ADF84"/>
    <w:lvl w:ilvl="0" w:tplc="04090011">
      <w:start w:val="1"/>
      <w:numFmt w:val="decimal"/>
      <w:lvlText w:val="%1)"/>
      <w:lvlJc w:val="left"/>
      <w:pPr>
        <w:ind w:left="862" w:hanging="440"/>
      </w:pPr>
    </w:lvl>
    <w:lvl w:ilvl="1" w:tplc="04090019" w:tentative="1">
      <w:start w:val="1"/>
      <w:numFmt w:val="lowerLetter"/>
      <w:lvlText w:val="%2)"/>
      <w:lvlJc w:val="left"/>
      <w:pPr>
        <w:ind w:left="1302" w:hanging="440"/>
      </w:pPr>
    </w:lvl>
    <w:lvl w:ilvl="2" w:tplc="0409001B" w:tentative="1">
      <w:start w:val="1"/>
      <w:numFmt w:val="lowerRoman"/>
      <w:lvlText w:val="%3."/>
      <w:lvlJc w:val="right"/>
      <w:pPr>
        <w:ind w:left="1742" w:hanging="440"/>
      </w:pPr>
    </w:lvl>
    <w:lvl w:ilvl="3" w:tplc="0409000F" w:tentative="1">
      <w:start w:val="1"/>
      <w:numFmt w:val="decimal"/>
      <w:lvlText w:val="%4."/>
      <w:lvlJc w:val="left"/>
      <w:pPr>
        <w:ind w:left="2182" w:hanging="440"/>
      </w:pPr>
    </w:lvl>
    <w:lvl w:ilvl="4" w:tplc="04090019" w:tentative="1">
      <w:start w:val="1"/>
      <w:numFmt w:val="lowerLetter"/>
      <w:lvlText w:val="%5)"/>
      <w:lvlJc w:val="left"/>
      <w:pPr>
        <w:ind w:left="2622" w:hanging="440"/>
      </w:pPr>
    </w:lvl>
    <w:lvl w:ilvl="5" w:tplc="0409001B" w:tentative="1">
      <w:start w:val="1"/>
      <w:numFmt w:val="lowerRoman"/>
      <w:lvlText w:val="%6."/>
      <w:lvlJc w:val="right"/>
      <w:pPr>
        <w:ind w:left="3062" w:hanging="440"/>
      </w:pPr>
    </w:lvl>
    <w:lvl w:ilvl="6" w:tplc="0409000F" w:tentative="1">
      <w:start w:val="1"/>
      <w:numFmt w:val="decimal"/>
      <w:lvlText w:val="%7."/>
      <w:lvlJc w:val="left"/>
      <w:pPr>
        <w:ind w:left="3502" w:hanging="440"/>
      </w:pPr>
    </w:lvl>
    <w:lvl w:ilvl="7" w:tplc="04090019" w:tentative="1">
      <w:start w:val="1"/>
      <w:numFmt w:val="lowerLetter"/>
      <w:lvlText w:val="%8)"/>
      <w:lvlJc w:val="left"/>
      <w:pPr>
        <w:ind w:left="3942" w:hanging="440"/>
      </w:pPr>
    </w:lvl>
    <w:lvl w:ilvl="8" w:tplc="0409001B" w:tentative="1">
      <w:start w:val="1"/>
      <w:numFmt w:val="lowerRoman"/>
      <w:lvlText w:val="%9."/>
      <w:lvlJc w:val="right"/>
      <w:pPr>
        <w:ind w:left="4382" w:hanging="440"/>
      </w:pPr>
    </w:lvl>
  </w:abstractNum>
  <w:abstractNum w:abstractNumId="1" w15:restartNumberingAfterBreak="0">
    <w:nsid w:val="0F3E7919"/>
    <w:multiLevelType w:val="hybridMultilevel"/>
    <w:tmpl w:val="0574A50A"/>
    <w:lvl w:ilvl="0" w:tplc="04090011">
      <w:start w:val="1"/>
      <w:numFmt w:val="decimal"/>
      <w:lvlText w:val="%1)"/>
      <w:lvlJc w:val="left"/>
      <w:pPr>
        <w:ind w:left="860" w:hanging="440"/>
      </w:p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2" w15:restartNumberingAfterBreak="0">
    <w:nsid w:val="0F783000"/>
    <w:multiLevelType w:val="hybridMultilevel"/>
    <w:tmpl w:val="553E9310"/>
    <w:lvl w:ilvl="0" w:tplc="04090011">
      <w:start w:val="1"/>
      <w:numFmt w:val="decimal"/>
      <w:lvlText w:val="%1)"/>
      <w:lvlJc w:val="left"/>
      <w:pPr>
        <w:ind w:left="860" w:hanging="440"/>
      </w:p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3" w15:restartNumberingAfterBreak="0">
    <w:nsid w:val="0FC36913"/>
    <w:multiLevelType w:val="multilevel"/>
    <w:tmpl w:val="2D30D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3D1817"/>
    <w:multiLevelType w:val="hybridMultilevel"/>
    <w:tmpl w:val="AEAA5D68"/>
    <w:lvl w:ilvl="0" w:tplc="99888D98">
      <w:start w:val="1"/>
      <w:numFmt w:val="bullet"/>
      <w:lvlText w:val=""/>
      <w:lvlJc w:val="left"/>
      <w:pPr>
        <w:ind w:left="420" w:hanging="420"/>
      </w:pPr>
      <w:rPr>
        <w:rFonts w:ascii="Wingdings" w:hAnsi="Wingding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 w15:restartNumberingAfterBreak="0">
    <w:nsid w:val="1D9A6604"/>
    <w:multiLevelType w:val="hybridMultilevel"/>
    <w:tmpl w:val="E1E6ECDC"/>
    <w:lvl w:ilvl="0" w:tplc="04090003">
      <w:start w:val="1"/>
      <w:numFmt w:val="bullet"/>
      <w:lvlText w:val="o"/>
      <w:lvlJc w:val="left"/>
      <w:pPr>
        <w:ind w:left="1080" w:hanging="360"/>
      </w:pPr>
      <w:rPr>
        <w:rFonts w:ascii="Courier New" w:hAnsi="Courier New" w:cs="Courier New"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2844D56"/>
    <w:multiLevelType w:val="multilevel"/>
    <w:tmpl w:val="2D30D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38A144D"/>
    <w:multiLevelType w:val="hybridMultilevel"/>
    <w:tmpl w:val="0A282168"/>
    <w:lvl w:ilvl="0" w:tplc="04090001">
      <w:start w:val="1"/>
      <w:numFmt w:val="bullet"/>
      <w:lvlText w:val=""/>
      <w:lvlJc w:val="left"/>
      <w:pPr>
        <w:ind w:left="780" w:hanging="420"/>
      </w:pPr>
      <w:rPr>
        <w:rFonts w:ascii="Symbol" w:hAnsi="Symbol" w:hint="default"/>
      </w:rPr>
    </w:lvl>
    <w:lvl w:ilvl="1" w:tplc="0409000D">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24B01FF8"/>
    <w:multiLevelType w:val="hybridMultilevel"/>
    <w:tmpl w:val="3D5447EE"/>
    <w:lvl w:ilvl="0" w:tplc="04090003">
      <w:start w:val="1"/>
      <w:numFmt w:val="bullet"/>
      <w:lvlText w:val="o"/>
      <w:lvlJc w:val="left"/>
      <w:pPr>
        <w:ind w:left="1290" w:hanging="440"/>
      </w:pPr>
      <w:rPr>
        <w:rFonts w:ascii="Courier New" w:hAnsi="Courier New" w:cs="Courier New" w:hint="default"/>
      </w:rPr>
    </w:lvl>
    <w:lvl w:ilvl="1" w:tplc="04090003" w:tentative="1">
      <w:start w:val="1"/>
      <w:numFmt w:val="bullet"/>
      <w:lvlText w:val=""/>
      <w:lvlJc w:val="left"/>
      <w:pPr>
        <w:ind w:left="1730" w:hanging="440"/>
      </w:pPr>
      <w:rPr>
        <w:rFonts w:ascii="Wingdings" w:hAnsi="Wingdings" w:hint="default"/>
      </w:rPr>
    </w:lvl>
    <w:lvl w:ilvl="2" w:tplc="04090005" w:tentative="1">
      <w:start w:val="1"/>
      <w:numFmt w:val="bullet"/>
      <w:lvlText w:val=""/>
      <w:lvlJc w:val="left"/>
      <w:pPr>
        <w:ind w:left="2170" w:hanging="440"/>
      </w:pPr>
      <w:rPr>
        <w:rFonts w:ascii="Wingdings" w:hAnsi="Wingdings" w:hint="default"/>
      </w:rPr>
    </w:lvl>
    <w:lvl w:ilvl="3" w:tplc="04090001" w:tentative="1">
      <w:start w:val="1"/>
      <w:numFmt w:val="bullet"/>
      <w:lvlText w:val=""/>
      <w:lvlJc w:val="left"/>
      <w:pPr>
        <w:ind w:left="2610" w:hanging="440"/>
      </w:pPr>
      <w:rPr>
        <w:rFonts w:ascii="Wingdings" w:hAnsi="Wingdings" w:hint="default"/>
      </w:rPr>
    </w:lvl>
    <w:lvl w:ilvl="4" w:tplc="04090003" w:tentative="1">
      <w:start w:val="1"/>
      <w:numFmt w:val="bullet"/>
      <w:lvlText w:val=""/>
      <w:lvlJc w:val="left"/>
      <w:pPr>
        <w:ind w:left="3050" w:hanging="440"/>
      </w:pPr>
      <w:rPr>
        <w:rFonts w:ascii="Wingdings" w:hAnsi="Wingdings" w:hint="default"/>
      </w:rPr>
    </w:lvl>
    <w:lvl w:ilvl="5" w:tplc="04090005" w:tentative="1">
      <w:start w:val="1"/>
      <w:numFmt w:val="bullet"/>
      <w:lvlText w:val=""/>
      <w:lvlJc w:val="left"/>
      <w:pPr>
        <w:ind w:left="3490" w:hanging="440"/>
      </w:pPr>
      <w:rPr>
        <w:rFonts w:ascii="Wingdings" w:hAnsi="Wingdings" w:hint="default"/>
      </w:rPr>
    </w:lvl>
    <w:lvl w:ilvl="6" w:tplc="04090001" w:tentative="1">
      <w:start w:val="1"/>
      <w:numFmt w:val="bullet"/>
      <w:lvlText w:val=""/>
      <w:lvlJc w:val="left"/>
      <w:pPr>
        <w:ind w:left="3930" w:hanging="440"/>
      </w:pPr>
      <w:rPr>
        <w:rFonts w:ascii="Wingdings" w:hAnsi="Wingdings" w:hint="default"/>
      </w:rPr>
    </w:lvl>
    <w:lvl w:ilvl="7" w:tplc="04090003" w:tentative="1">
      <w:start w:val="1"/>
      <w:numFmt w:val="bullet"/>
      <w:lvlText w:val=""/>
      <w:lvlJc w:val="left"/>
      <w:pPr>
        <w:ind w:left="4370" w:hanging="440"/>
      </w:pPr>
      <w:rPr>
        <w:rFonts w:ascii="Wingdings" w:hAnsi="Wingdings" w:hint="default"/>
      </w:rPr>
    </w:lvl>
    <w:lvl w:ilvl="8" w:tplc="04090005" w:tentative="1">
      <w:start w:val="1"/>
      <w:numFmt w:val="bullet"/>
      <w:lvlText w:val=""/>
      <w:lvlJc w:val="left"/>
      <w:pPr>
        <w:ind w:left="4810" w:hanging="440"/>
      </w:pPr>
      <w:rPr>
        <w:rFonts w:ascii="Wingdings" w:hAnsi="Wingdings" w:hint="default"/>
      </w:rPr>
    </w:lvl>
  </w:abstractNum>
  <w:abstractNum w:abstractNumId="9" w15:restartNumberingAfterBreak="0">
    <w:nsid w:val="25FF6EF8"/>
    <w:multiLevelType w:val="hybridMultilevel"/>
    <w:tmpl w:val="CB9E1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1528A8"/>
    <w:multiLevelType w:val="hybridMultilevel"/>
    <w:tmpl w:val="63FE9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0E6052"/>
    <w:multiLevelType w:val="hybridMultilevel"/>
    <w:tmpl w:val="C9A43A6A"/>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9514405"/>
    <w:multiLevelType w:val="hybridMultilevel"/>
    <w:tmpl w:val="5FE41C22"/>
    <w:lvl w:ilvl="0" w:tplc="2EC0E4BC">
      <w:start w:val="1"/>
      <w:numFmt w:val="bullet"/>
      <w:lvlText w:val="-"/>
      <w:lvlJc w:val="left"/>
      <w:pPr>
        <w:ind w:left="709" w:hanging="440"/>
      </w:pPr>
      <w:rPr>
        <w:rFonts w:ascii="宋体" w:eastAsia="宋体" w:hAnsi="宋体" w:hint="eastAsia"/>
      </w:rPr>
    </w:lvl>
    <w:lvl w:ilvl="1" w:tplc="04090003" w:tentative="1">
      <w:start w:val="1"/>
      <w:numFmt w:val="bullet"/>
      <w:lvlText w:val=""/>
      <w:lvlJc w:val="left"/>
      <w:pPr>
        <w:ind w:left="1149" w:hanging="440"/>
      </w:pPr>
      <w:rPr>
        <w:rFonts w:ascii="Wingdings" w:hAnsi="Wingdings" w:hint="default"/>
      </w:rPr>
    </w:lvl>
    <w:lvl w:ilvl="2" w:tplc="04090005" w:tentative="1">
      <w:start w:val="1"/>
      <w:numFmt w:val="bullet"/>
      <w:lvlText w:val=""/>
      <w:lvlJc w:val="left"/>
      <w:pPr>
        <w:ind w:left="1589" w:hanging="440"/>
      </w:pPr>
      <w:rPr>
        <w:rFonts w:ascii="Wingdings" w:hAnsi="Wingdings" w:hint="default"/>
      </w:rPr>
    </w:lvl>
    <w:lvl w:ilvl="3" w:tplc="04090001" w:tentative="1">
      <w:start w:val="1"/>
      <w:numFmt w:val="bullet"/>
      <w:lvlText w:val=""/>
      <w:lvlJc w:val="left"/>
      <w:pPr>
        <w:ind w:left="2029" w:hanging="440"/>
      </w:pPr>
      <w:rPr>
        <w:rFonts w:ascii="Wingdings" w:hAnsi="Wingdings" w:hint="default"/>
      </w:rPr>
    </w:lvl>
    <w:lvl w:ilvl="4" w:tplc="04090003" w:tentative="1">
      <w:start w:val="1"/>
      <w:numFmt w:val="bullet"/>
      <w:lvlText w:val=""/>
      <w:lvlJc w:val="left"/>
      <w:pPr>
        <w:ind w:left="2469" w:hanging="440"/>
      </w:pPr>
      <w:rPr>
        <w:rFonts w:ascii="Wingdings" w:hAnsi="Wingdings" w:hint="default"/>
      </w:rPr>
    </w:lvl>
    <w:lvl w:ilvl="5" w:tplc="04090005" w:tentative="1">
      <w:start w:val="1"/>
      <w:numFmt w:val="bullet"/>
      <w:lvlText w:val=""/>
      <w:lvlJc w:val="left"/>
      <w:pPr>
        <w:ind w:left="2909" w:hanging="440"/>
      </w:pPr>
      <w:rPr>
        <w:rFonts w:ascii="Wingdings" w:hAnsi="Wingdings" w:hint="default"/>
      </w:rPr>
    </w:lvl>
    <w:lvl w:ilvl="6" w:tplc="04090001" w:tentative="1">
      <w:start w:val="1"/>
      <w:numFmt w:val="bullet"/>
      <w:lvlText w:val=""/>
      <w:lvlJc w:val="left"/>
      <w:pPr>
        <w:ind w:left="3349" w:hanging="440"/>
      </w:pPr>
      <w:rPr>
        <w:rFonts w:ascii="Wingdings" w:hAnsi="Wingdings" w:hint="default"/>
      </w:rPr>
    </w:lvl>
    <w:lvl w:ilvl="7" w:tplc="04090003" w:tentative="1">
      <w:start w:val="1"/>
      <w:numFmt w:val="bullet"/>
      <w:lvlText w:val=""/>
      <w:lvlJc w:val="left"/>
      <w:pPr>
        <w:ind w:left="3789" w:hanging="440"/>
      </w:pPr>
      <w:rPr>
        <w:rFonts w:ascii="Wingdings" w:hAnsi="Wingdings" w:hint="default"/>
      </w:rPr>
    </w:lvl>
    <w:lvl w:ilvl="8" w:tplc="04090005" w:tentative="1">
      <w:start w:val="1"/>
      <w:numFmt w:val="bullet"/>
      <w:lvlText w:val=""/>
      <w:lvlJc w:val="left"/>
      <w:pPr>
        <w:ind w:left="4229" w:hanging="440"/>
      </w:pPr>
      <w:rPr>
        <w:rFonts w:ascii="Wingdings" w:hAnsi="Wingdings" w:hint="default"/>
      </w:rPr>
    </w:lvl>
  </w:abstractNum>
  <w:abstractNum w:abstractNumId="13" w15:restartNumberingAfterBreak="0">
    <w:nsid w:val="2A320DDD"/>
    <w:multiLevelType w:val="hybridMultilevel"/>
    <w:tmpl w:val="E688B244"/>
    <w:lvl w:ilvl="0" w:tplc="04090003">
      <w:start w:val="1"/>
      <w:numFmt w:val="bullet"/>
      <w:lvlText w:val="o"/>
      <w:lvlJc w:val="left"/>
      <w:pPr>
        <w:ind w:left="1290" w:hanging="440"/>
      </w:pPr>
      <w:rPr>
        <w:rFonts w:ascii="Courier New" w:hAnsi="Courier New" w:cs="Courier New" w:hint="default"/>
      </w:rPr>
    </w:lvl>
    <w:lvl w:ilvl="1" w:tplc="04090003" w:tentative="1">
      <w:start w:val="1"/>
      <w:numFmt w:val="bullet"/>
      <w:lvlText w:val=""/>
      <w:lvlJc w:val="left"/>
      <w:pPr>
        <w:ind w:left="1730" w:hanging="440"/>
      </w:pPr>
      <w:rPr>
        <w:rFonts w:ascii="Wingdings" w:hAnsi="Wingdings" w:hint="default"/>
      </w:rPr>
    </w:lvl>
    <w:lvl w:ilvl="2" w:tplc="04090005" w:tentative="1">
      <w:start w:val="1"/>
      <w:numFmt w:val="bullet"/>
      <w:lvlText w:val=""/>
      <w:lvlJc w:val="left"/>
      <w:pPr>
        <w:ind w:left="2170" w:hanging="440"/>
      </w:pPr>
      <w:rPr>
        <w:rFonts w:ascii="Wingdings" w:hAnsi="Wingdings" w:hint="default"/>
      </w:rPr>
    </w:lvl>
    <w:lvl w:ilvl="3" w:tplc="04090001" w:tentative="1">
      <w:start w:val="1"/>
      <w:numFmt w:val="bullet"/>
      <w:lvlText w:val=""/>
      <w:lvlJc w:val="left"/>
      <w:pPr>
        <w:ind w:left="2610" w:hanging="440"/>
      </w:pPr>
      <w:rPr>
        <w:rFonts w:ascii="Wingdings" w:hAnsi="Wingdings" w:hint="default"/>
      </w:rPr>
    </w:lvl>
    <w:lvl w:ilvl="4" w:tplc="04090003" w:tentative="1">
      <w:start w:val="1"/>
      <w:numFmt w:val="bullet"/>
      <w:lvlText w:val=""/>
      <w:lvlJc w:val="left"/>
      <w:pPr>
        <w:ind w:left="3050" w:hanging="440"/>
      </w:pPr>
      <w:rPr>
        <w:rFonts w:ascii="Wingdings" w:hAnsi="Wingdings" w:hint="default"/>
      </w:rPr>
    </w:lvl>
    <w:lvl w:ilvl="5" w:tplc="04090005" w:tentative="1">
      <w:start w:val="1"/>
      <w:numFmt w:val="bullet"/>
      <w:lvlText w:val=""/>
      <w:lvlJc w:val="left"/>
      <w:pPr>
        <w:ind w:left="3490" w:hanging="440"/>
      </w:pPr>
      <w:rPr>
        <w:rFonts w:ascii="Wingdings" w:hAnsi="Wingdings" w:hint="default"/>
      </w:rPr>
    </w:lvl>
    <w:lvl w:ilvl="6" w:tplc="04090001" w:tentative="1">
      <w:start w:val="1"/>
      <w:numFmt w:val="bullet"/>
      <w:lvlText w:val=""/>
      <w:lvlJc w:val="left"/>
      <w:pPr>
        <w:ind w:left="3930" w:hanging="440"/>
      </w:pPr>
      <w:rPr>
        <w:rFonts w:ascii="Wingdings" w:hAnsi="Wingdings" w:hint="default"/>
      </w:rPr>
    </w:lvl>
    <w:lvl w:ilvl="7" w:tplc="04090003" w:tentative="1">
      <w:start w:val="1"/>
      <w:numFmt w:val="bullet"/>
      <w:lvlText w:val=""/>
      <w:lvlJc w:val="left"/>
      <w:pPr>
        <w:ind w:left="4370" w:hanging="440"/>
      </w:pPr>
      <w:rPr>
        <w:rFonts w:ascii="Wingdings" w:hAnsi="Wingdings" w:hint="default"/>
      </w:rPr>
    </w:lvl>
    <w:lvl w:ilvl="8" w:tplc="04090005" w:tentative="1">
      <w:start w:val="1"/>
      <w:numFmt w:val="bullet"/>
      <w:lvlText w:val=""/>
      <w:lvlJc w:val="left"/>
      <w:pPr>
        <w:ind w:left="4810" w:hanging="440"/>
      </w:pPr>
      <w:rPr>
        <w:rFonts w:ascii="Wingdings" w:hAnsi="Wingdings" w:hint="default"/>
      </w:rPr>
    </w:lvl>
  </w:abstractNum>
  <w:abstractNum w:abstractNumId="14" w15:restartNumberingAfterBreak="0">
    <w:nsid w:val="2B325A65"/>
    <w:multiLevelType w:val="hybridMultilevel"/>
    <w:tmpl w:val="E92AAC68"/>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2EC0E4BC">
      <w:start w:val="1"/>
      <w:numFmt w:val="bullet"/>
      <w:lvlText w:val="-"/>
      <w:lvlJc w:val="left"/>
      <w:pPr>
        <w:ind w:left="2240" w:hanging="440"/>
      </w:pPr>
      <w:rPr>
        <w:rFonts w:ascii="宋体" w:eastAsia="宋体" w:hAnsi="宋体" w:hint="eastAsia"/>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D037BD4"/>
    <w:multiLevelType w:val="hybridMultilevel"/>
    <w:tmpl w:val="70A4A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5B442A"/>
    <w:multiLevelType w:val="hybridMultilevel"/>
    <w:tmpl w:val="1F9ADF84"/>
    <w:lvl w:ilvl="0" w:tplc="FFFFFFFF">
      <w:start w:val="1"/>
      <w:numFmt w:val="decimal"/>
      <w:lvlText w:val="%1)"/>
      <w:lvlJc w:val="left"/>
      <w:pPr>
        <w:ind w:left="862" w:hanging="440"/>
      </w:pPr>
    </w:lvl>
    <w:lvl w:ilvl="1" w:tplc="FFFFFFFF" w:tentative="1">
      <w:start w:val="1"/>
      <w:numFmt w:val="lowerLetter"/>
      <w:lvlText w:val="%2)"/>
      <w:lvlJc w:val="left"/>
      <w:pPr>
        <w:ind w:left="1302" w:hanging="440"/>
      </w:pPr>
    </w:lvl>
    <w:lvl w:ilvl="2" w:tplc="FFFFFFFF" w:tentative="1">
      <w:start w:val="1"/>
      <w:numFmt w:val="lowerRoman"/>
      <w:lvlText w:val="%3."/>
      <w:lvlJc w:val="right"/>
      <w:pPr>
        <w:ind w:left="1742" w:hanging="440"/>
      </w:pPr>
    </w:lvl>
    <w:lvl w:ilvl="3" w:tplc="FFFFFFFF" w:tentative="1">
      <w:start w:val="1"/>
      <w:numFmt w:val="decimal"/>
      <w:lvlText w:val="%4."/>
      <w:lvlJc w:val="left"/>
      <w:pPr>
        <w:ind w:left="2182" w:hanging="440"/>
      </w:pPr>
    </w:lvl>
    <w:lvl w:ilvl="4" w:tplc="FFFFFFFF" w:tentative="1">
      <w:start w:val="1"/>
      <w:numFmt w:val="lowerLetter"/>
      <w:lvlText w:val="%5)"/>
      <w:lvlJc w:val="left"/>
      <w:pPr>
        <w:ind w:left="2622" w:hanging="440"/>
      </w:pPr>
    </w:lvl>
    <w:lvl w:ilvl="5" w:tplc="FFFFFFFF" w:tentative="1">
      <w:start w:val="1"/>
      <w:numFmt w:val="lowerRoman"/>
      <w:lvlText w:val="%6."/>
      <w:lvlJc w:val="right"/>
      <w:pPr>
        <w:ind w:left="3062" w:hanging="440"/>
      </w:pPr>
    </w:lvl>
    <w:lvl w:ilvl="6" w:tplc="FFFFFFFF" w:tentative="1">
      <w:start w:val="1"/>
      <w:numFmt w:val="decimal"/>
      <w:lvlText w:val="%7."/>
      <w:lvlJc w:val="left"/>
      <w:pPr>
        <w:ind w:left="3502" w:hanging="440"/>
      </w:pPr>
    </w:lvl>
    <w:lvl w:ilvl="7" w:tplc="FFFFFFFF" w:tentative="1">
      <w:start w:val="1"/>
      <w:numFmt w:val="lowerLetter"/>
      <w:lvlText w:val="%8)"/>
      <w:lvlJc w:val="left"/>
      <w:pPr>
        <w:ind w:left="3942" w:hanging="440"/>
      </w:pPr>
    </w:lvl>
    <w:lvl w:ilvl="8" w:tplc="FFFFFFFF" w:tentative="1">
      <w:start w:val="1"/>
      <w:numFmt w:val="lowerRoman"/>
      <w:lvlText w:val="%9."/>
      <w:lvlJc w:val="right"/>
      <w:pPr>
        <w:ind w:left="4382" w:hanging="440"/>
      </w:pPr>
    </w:lvl>
  </w:abstractNum>
  <w:abstractNum w:abstractNumId="17" w15:restartNumberingAfterBreak="0">
    <w:nsid w:val="2DC40752"/>
    <w:multiLevelType w:val="hybridMultilevel"/>
    <w:tmpl w:val="5DC6E53E"/>
    <w:lvl w:ilvl="0" w:tplc="04090003">
      <w:start w:val="1"/>
      <w:numFmt w:val="bullet"/>
      <w:lvlText w:val="o"/>
      <w:lvlJc w:val="left"/>
      <w:pPr>
        <w:ind w:left="1282" w:hanging="440"/>
      </w:pPr>
      <w:rPr>
        <w:rFonts w:ascii="Courier New" w:hAnsi="Courier New" w:cs="Courier New" w:hint="default"/>
      </w:rPr>
    </w:lvl>
    <w:lvl w:ilvl="1" w:tplc="04090003" w:tentative="1">
      <w:start w:val="1"/>
      <w:numFmt w:val="bullet"/>
      <w:lvlText w:val=""/>
      <w:lvlJc w:val="left"/>
      <w:pPr>
        <w:ind w:left="1722" w:hanging="440"/>
      </w:pPr>
      <w:rPr>
        <w:rFonts w:ascii="Wingdings" w:hAnsi="Wingdings" w:hint="default"/>
      </w:rPr>
    </w:lvl>
    <w:lvl w:ilvl="2" w:tplc="04090005" w:tentative="1">
      <w:start w:val="1"/>
      <w:numFmt w:val="bullet"/>
      <w:lvlText w:val=""/>
      <w:lvlJc w:val="left"/>
      <w:pPr>
        <w:ind w:left="2162" w:hanging="440"/>
      </w:pPr>
      <w:rPr>
        <w:rFonts w:ascii="Wingdings" w:hAnsi="Wingdings" w:hint="default"/>
      </w:rPr>
    </w:lvl>
    <w:lvl w:ilvl="3" w:tplc="04090001" w:tentative="1">
      <w:start w:val="1"/>
      <w:numFmt w:val="bullet"/>
      <w:lvlText w:val=""/>
      <w:lvlJc w:val="left"/>
      <w:pPr>
        <w:ind w:left="2602" w:hanging="440"/>
      </w:pPr>
      <w:rPr>
        <w:rFonts w:ascii="Wingdings" w:hAnsi="Wingdings" w:hint="default"/>
      </w:rPr>
    </w:lvl>
    <w:lvl w:ilvl="4" w:tplc="04090003" w:tentative="1">
      <w:start w:val="1"/>
      <w:numFmt w:val="bullet"/>
      <w:lvlText w:val=""/>
      <w:lvlJc w:val="left"/>
      <w:pPr>
        <w:ind w:left="3042" w:hanging="440"/>
      </w:pPr>
      <w:rPr>
        <w:rFonts w:ascii="Wingdings" w:hAnsi="Wingdings" w:hint="default"/>
      </w:rPr>
    </w:lvl>
    <w:lvl w:ilvl="5" w:tplc="04090005" w:tentative="1">
      <w:start w:val="1"/>
      <w:numFmt w:val="bullet"/>
      <w:lvlText w:val=""/>
      <w:lvlJc w:val="left"/>
      <w:pPr>
        <w:ind w:left="3482" w:hanging="440"/>
      </w:pPr>
      <w:rPr>
        <w:rFonts w:ascii="Wingdings" w:hAnsi="Wingdings" w:hint="default"/>
      </w:rPr>
    </w:lvl>
    <w:lvl w:ilvl="6" w:tplc="04090001" w:tentative="1">
      <w:start w:val="1"/>
      <w:numFmt w:val="bullet"/>
      <w:lvlText w:val=""/>
      <w:lvlJc w:val="left"/>
      <w:pPr>
        <w:ind w:left="3922" w:hanging="440"/>
      </w:pPr>
      <w:rPr>
        <w:rFonts w:ascii="Wingdings" w:hAnsi="Wingdings" w:hint="default"/>
      </w:rPr>
    </w:lvl>
    <w:lvl w:ilvl="7" w:tplc="04090003" w:tentative="1">
      <w:start w:val="1"/>
      <w:numFmt w:val="bullet"/>
      <w:lvlText w:val=""/>
      <w:lvlJc w:val="left"/>
      <w:pPr>
        <w:ind w:left="4362" w:hanging="440"/>
      </w:pPr>
      <w:rPr>
        <w:rFonts w:ascii="Wingdings" w:hAnsi="Wingdings" w:hint="default"/>
      </w:rPr>
    </w:lvl>
    <w:lvl w:ilvl="8" w:tplc="04090005" w:tentative="1">
      <w:start w:val="1"/>
      <w:numFmt w:val="bullet"/>
      <w:lvlText w:val=""/>
      <w:lvlJc w:val="left"/>
      <w:pPr>
        <w:ind w:left="4802" w:hanging="440"/>
      </w:pPr>
      <w:rPr>
        <w:rFonts w:ascii="Wingdings" w:hAnsi="Wingdings" w:hint="default"/>
      </w:rPr>
    </w:lvl>
  </w:abstractNum>
  <w:abstractNum w:abstractNumId="18" w15:restartNumberingAfterBreak="0">
    <w:nsid w:val="33B727B9"/>
    <w:multiLevelType w:val="multilevel"/>
    <w:tmpl w:val="16F87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44A292A"/>
    <w:multiLevelType w:val="hybridMultilevel"/>
    <w:tmpl w:val="F49ED7EA"/>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9720FE5"/>
    <w:multiLevelType w:val="hybridMultilevel"/>
    <w:tmpl w:val="0E88E15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714C04"/>
    <w:multiLevelType w:val="multilevel"/>
    <w:tmpl w:val="3A714C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DB62F7F"/>
    <w:multiLevelType w:val="hybridMultilevel"/>
    <w:tmpl w:val="C5B2CF82"/>
    <w:lvl w:ilvl="0" w:tplc="FFFFFFFF">
      <w:start w:val="1"/>
      <w:numFmt w:val="decimal"/>
      <w:lvlText w:val="%1)"/>
      <w:lvlJc w:val="left"/>
      <w:pPr>
        <w:ind w:left="862" w:hanging="440"/>
      </w:pPr>
    </w:lvl>
    <w:lvl w:ilvl="1" w:tplc="FFFFFFFF" w:tentative="1">
      <w:start w:val="1"/>
      <w:numFmt w:val="lowerLetter"/>
      <w:lvlText w:val="%2)"/>
      <w:lvlJc w:val="left"/>
      <w:pPr>
        <w:ind w:left="1302" w:hanging="440"/>
      </w:pPr>
    </w:lvl>
    <w:lvl w:ilvl="2" w:tplc="FFFFFFFF" w:tentative="1">
      <w:start w:val="1"/>
      <w:numFmt w:val="lowerRoman"/>
      <w:lvlText w:val="%3."/>
      <w:lvlJc w:val="right"/>
      <w:pPr>
        <w:ind w:left="1742" w:hanging="440"/>
      </w:pPr>
    </w:lvl>
    <w:lvl w:ilvl="3" w:tplc="FFFFFFFF" w:tentative="1">
      <w:start w:val="1"/>
      <w:numFmt w:val="decimal"/>
      <w:lvlText w:val="%4."/>
      <w:lvlJc w:val="left"/>
      <w:pPr>
        <w:ind w:left="2182" w:hanging="440"/>
      </w:pPr>
    </w:lvl>
    <w:lvl w:ilvl="4" w:tplc="FFFFFFFF" w:tentative="1">
      <w:start w:val="1"/>
      <w:numFmt w:val="lowerLetter"/>
      <w:lvlText w:val="%5)"/>
      <w:lvlJc w:val="left"/>
      <w:pPr>
        <w:ind w:left="2622" w:hanging="440"/>
      </w:pPr>
    </w:lvl>
    <w:lvl w:ilvl="5" w:tplc="FFFFFFFF" w:tentative="1">
      <w:start w:val="1"/>
      <w:numFmt w:val="lowerRoman"/>
      <w:lvlText w:val="%6."/>
      <w:lvlJc w:val="right"/>
      <w:pPr>
        <w:ind w:left="3062" w:hanging="440"/>
      </w:pPr>
    </w:lvl>
    <w:lvl w:ilvl="6" w:tplc="FFFFFFFF" w:tentative="1">
      <w:start w:val="1"/>
      <w:numFmt w:val="decimal"/>
      <w:lvlText w:val="%7."/>
      <w:lvlJc w:val="left"/>
      <w:pPr>
        <w:ind w:left="3502" w:hanging="440"/>
      </w:pPr>
    </w:lvl>
    <w:lvl w:ilvl="7" w:tplc="FFFFFFFF" w:tentative="1">
      <w:start w:val="1"/>
      <w:numFmt w:val="lowerLetter"/>
      <w:lvlText w:val="%8)"/>
      <w:lvlJc w:val="left"/>
      <w:pPr>
        <w:ind w:left="3942" w:hanging="440"/>
      </w:pPr>
    </w:lvl>
    <w:lvl w:ilvl="8" w:tplc="FFFFFFFF" w:tentative="1">
      <w:start w:val="1"/>
      <w:numFmt w:val="lowerRoman"/>
      <w:lvlText w:val="%9."/>
      <w:lvlJc w:val="right"/>
      <w:pPr>
        <w:ind w:left="4382" w:hanging="440"/>
      </w:pPr>
    </w:lvl>
  </w:abstractNum>
  <w:abstractNum w:abstractNumId="23" w15:restartNumberingAfterBreak="0">
    <w:nsid w:val="3F1E260E"/>
    <w:multiLevelType w:val="hybridMultilevel"/>
    <w:tmpl w:val="35B48B82"/>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412A33E1"/>
    <w:multiLevelType w:val="hybridMultilevel"/>
    <w:tmpl w:val="D7C42524"/>
    <w:lvl w:ilvl="0" w:tplc="04090011">
      <w:start w:val="1"/>
      <w:numFmt w:val="decimal"/>
      <w:lvlText w:val="%1)"/>
      <w:lvlJc w:val="left"/>
      <w:pPr>
        <w:ind w:left="860" w:hanging="440"/>
      </w:pPr>
    </w:lvl>
    <w:lvl w:ilvl="1" w:tplc="04090019">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25" w15:restartNumberingAfterBreak="0">
    <w:nsid w:val="45260456"/>
    <w:multiLevelType w:val="multilevel"/>
    <w:tmpl w:val="131A4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59B0366"/>
    <w:multiLevelType w:val="multilevel"/>
    <w:tmpl w:val="990ABD5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63E7E2B"/>
    <w:multiLevelType w:val="hybridMultilevel"/>
    <w:tmpl w:val="C10A1CD2"/>
    <w:lvl w:ilvl="0" w:tplc="0409000D">
      <w:start w:val="1"/>
      <w:numFmt w:val="bullet"/>
      <w:lvlText w:val=""/>
      <w:lvlJc w:val="left"/>
      <w:pPr>
        <w:ind w:left="862" w:hanging="440"/>
      </w:pPr>
      <w:rPr>
        <w:rFonts w:ascii="Wingdings" w:hAnsi="Wingdings" w:hint="default"/>
      </w:rPr>
    </w:lvl>
    <w:lvl w:ilvl="1" w:tplc="04090003" w:tentative="1">
      <w:start w:val="1"/>
      <w:numFmt w:val="bullet"/>
      <w:lvlText w:val=""/>
      <w:lvlJc w:val="left"/>
      <w:pPr>
        <w:ind w:left="1302" w:hanging="440"/>
      </w:pPr>
      <w:rPr>
        <w:rFonts w:ascii="Wingdings" w:hAnsi="Wingdings" w:hint="default"/>
      </w:rPr>
    </w:lvl>
    <w:lvl w:ilvl="2" w:tplc="04090005" w:tentative="1">
      <w:start w:val="1"/>
      <w:numFmt w:val="bullet"/>
      <w:lvlText w:val=""/>
      <w:lvlJc w:val="left"/>
      <w:pPr>
        <w:ind w:left="1742" w:hanging="440"/>
      </w:pPr>
      <w:rPr>
        <w:rFonts w:ascii="Wingdings" w:hAnsi="Wingdings" w:hint="default"/>
      </w:rPr>
    </w:lvl>
    <w:lvl w:ilvl="3" w:tplc="04090001" w:tentative="1">
      <w:start w:val="1"/>
      <w:numFmt w:val="bullet"/>
      <w:lvlText w:val=""/>
      <w:lvlJc w:val="left"/>
      <w:pPr>
        <w:ind w:left="2182" w:hanging="440"/>
      </w:pPr>
      <w:rPr>
        <w:rFonts w:ascii="Wingdings" w:hAnsi="Wingdings" w:hint="default"/>
      </w:rPr>
    </w:lvl>
    <w:lvl w:ilvl="4" w:tplc="04090003" w:tentative="1">
      <w:start w:val="1"/>
      <w:numFmt w:val="bullet"/>
      <w:lvlText w:val=""/>
      <w:lvlJc w:val="left"/>
      <w:pPr>
        <w:ind w:left="2622" w:hanging="440"/>
      </w:pPr>
      <w:rPr>
        <w:rFonts w:ascii="Wingdings" w:hAnsi="Wingdings" w:hint="default"/>
      </w:rPr>
    </w:lvl>
    <w:lvl w:ilvl="5" w:tplc="04090005" w:tentative="1">
      <w:start w:val="1"/>
      <w:numFmt w:val="bullet"/>
      <w:lvlText w:val=""/>
      <w:lvlJc w:val="left"/>
      <w:pPr>
        <w:ind w:left="3062" w:hanging="440"/>
      </w:pPr>
      <w:rPr>
        <w:rFonts w:ascii="Wingdings" w:hAnsi="Wingdings" w:hint="default"/>
      </w:rPr>
    </w:lvl>
    <w:lvl w:ilvl="6" w:tplc="04090001" w:tentative="1">
      <w:start w:val="1"/>
      <w:numFmt w:val="bullet"/>
      <w:lvlText w:val=""/>
      <w:lvlJc w:val="left"/>
      <w:pPr>
        <w:ind w:left="3502" w:hanging="440"/>
      </w:pPr>
      <w:rPr>
        <w:rFonts w:ascii="Wingdings" w:hAnsi="Wingdings" w:hint="default"/>
      </w:rPr>
    </w:lvl>
    <w:lvl w:ilvl="7" w:tplc="04090003" w:tentative="1">
      <w:start w:val="1"/>
      <w:numFmt w:val="bullet"/>
      <w:lvlText w:val=""/>
      <w:lvlJc w:val="left"/>
      <w:pPr>
        <w:ind w:left="3942" w:hanging="440"/>
      </w:pPr>
      <w:rPr>
        <w:rFonts w:ascii="Wingdings" w:hAnsi="Wingdings" w:hint="default"/>
      </w:rPr>
    </w:lvl>
    <w:lvl w:ilvl="8" w:tplc="04090005" w:tentative="1">
      <w:start w:val="1"/>
      <w:numFmt w:val="bullet"/>
      <w:lvlText w:val=""/>
      <w:lvlJc w:val="left"/>
      <w:pPr>
        <w:ind w:left="4382" w:hanging="440"/>
      </w:pPr>
      <w:rPr>
        <w:rFonts w:ascii="Wingdings" w:hAnsi="Wingdings" w:hint="default"/>
      </w:rPr>
    </w:lvl>
  </w:abstractNum>
  <w:abstractNum w:abstractNumId="28" w15:restartNumberingAfterBreak="0">
    <w:nsid w:val="49F62580"/>
    <w:multiLevelType w:val="hybridMultilevel"/>
    <w:tmpl w:val="B79EDF4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4AA02888"/>
    <w:multiLevelType w:val="hybridMultilevel"/>
    <w:tmpl w:val="D0EC93C6"/>
    <w:lvl w:ilvl="0" w:tplc="A3A458DE">
      <w:start w:val="1"/>
      <w:numFmt w:val="decimal"/>
      <w:lvlText w:val="%1）"/>
      <w:lvlJc w:val="left"/>
      <w:pPr>
        <w:ind w:left="862" w:hanging="360"/>
      </w:pPr>
      <w:rPr>
        <w:rFonts w:hint="default"/>
      </w:rPr>
    </w:lvl>
    <w:lvl w:ilvl="1" w:tplc="04090019">
      <w:start w:val="1"/>
      <w:numFmt w:val="lowerLetter"/>
      <w:lvlText w:val="%2)"/>
      <w:lvlJc w:val="left"/>
      <w:pPr>
        <w:ind w:left="1342" w:hanging="420"/>
      </w:pPr>
    </w:lvl>
    <w:lvl w:ilvl="2" w:tplc="0409001B" w:tentative="1">
      <w:start w:val="1"/>
      <w:numFmt w:val="lowerRoman"/>
      <w:lvlText w:val="%3."/>
      <w:lvlJc w:val="right"/>
      <w:pPr>
        <w:ind w:left="1762" w:hanging="420"/>
      </w:pPr>
    </w:lvl>
    <w:lvl w:ilvl="3" w:tplc="0409000F" w:tentative="1">
      <w:start w:val="1"/>
      <w:numFmt w:val="decimal"/>
      <w:lvlText w:val="%4."/>
      <w:lvlJc w:val="left"/>
      <w:pPr>
        <w:ind w:left="2182" w:hanging="420"/>
      </w:pPr>
    </w:lvl>
    <w:lvl w:ilvl="4" w:tplc="04090019" w:tentative="1">
      <w:start w:val="1"/>
      <w:numFmt w:val="lowerLetter"/>
      <w:lvlText w:val="%5)"/>
      <w:lvlJc w:val="left"/>
      <w:pPr>
        <w:ind w:left="2602" w:hanging="420"/>
      </w:pPr>
    </w:lvl>
    <w:lvl w:ilvl="5" w:tplc="0409001B" w:tentative="1">
      <w:start w:val="1"/>
      <w:numFmt w:val="lowerRoman"/>
      <w:lvlText w:val="%6."/>
      <w:lvlJc w:val="right"/>
      <w:pPr>
        <w:ind w:left="3022" w:hanging="420"/>
      </w:pPr>
    </w:lvl>
    <w:lvl w:ilvl="6" w:tplc="0409000F" w:tentative="1">
      <w:start w:val="1"/>
      <w:numFmt w:val="decimal"/>
      <w:lvlText w:val="%7."/>
      <w:lvlJc w:val="left"/>
      <w:pPr>
        <w:ind w:left="3442" w:hanging="420"/>
      </w:pPr>
    </w:lvl>
    <w:lvl w:ilvl="7" w:tplc="04090019" w:tentative="1">
      <w:start w:val="1"/>
      <w:numFmt w:val="lowerLetter"/>
      <w:lvlText w:val="%8)"/>
      <w:lvlJc w:val="left"/>
      <w:pPr>
        <w:ind w:left="3862" w:hanging="420"/>
      </w:pPr>
    </w:lvl>
    <w:lvl w:ilvl="8" w:tplc="0409001B" w:tentative="1">
      <w:start w:val="1"/>
      <w:numFmt w:val="lowerRoman"/>
      <w:lvlText w:val="%9."/>
      <w:lvlJc w:val="right"/>
      <w:pPr>
        <w:ind w:left="4282" w:hanging="420"/>
      </w:pPr>
    </w:lvl>
  </w:abstractNum>
  <w:abstractNum w:abstractNumId="30" w15:restartNumberingAfterBreak="0">
    <w:nsid w:val="566C3DDB"/>
    <w:multiLevelType w:val="hybridMultilevel"/>
    <w:tmpl w:val="591ABFA0"/>
    <w:lvl w:ilvl="0" w:tplc="99888D9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EC04335"/>
    <w:multiLevelType w:val="multilevel"/>
    <w:tmpl w:val="2D30D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F452304"/>
    <w:multiLevelType w:val="hybridMultilevel"/>
    <w:tmpl w:val="2634DEF6"/>
    <w:lvl w:ilvl="0" w:tplc="04090003">
      <w:start w:val="1"/>
      <w:numFmt w:val="bullet"/>
      <w:lvlText w:val="o"/>
      <w:lvlJc w:val="left"/>
      <w:pPr>
        <w:ind w:left="860" w:hanging="440"/>
      </w:pPr>
      <w:rPr>
        <w:rFonts w:ascii="Courier New" w:hAnsi="Courier New" w:cs="Courier New" w:hint="default"/>
        <w:color w:val="auto"/>
      </w:rPr>
    </w:lvl>
    <w:lvl w:ilvl="1" w:tplc="04090003" w:tentative="1">
      <w:start w:val="1"/>
      <w:numFmt w:val="bullet"/>
      <w:lvlText w:val=""/>
      <w:lvlJc w:val="left"/>
      <w:pPr>
        <w:ind w:left="1300" w:hanging="440"/>
      </w:pPr>
      <w:rPr>
        <w:rFonts w:ascii="Wingdings" w:hAnsi="Wingdings" w:hint="default"/>
      </w:rPr>
    </w:lvl>
    <w:lvl w:ilvl="2" w:tplc="04090005">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3" w15:restartNumberingAfterBreak="0">
    <w:nsid w:val="60DA4C47"/>
    <w:multiLevelType w:val="multilevel"/>
    <w:tmpl w:val="2D30D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0F90C00"/>
    <w:multiLevelType w:val="hybridMultilevel"/>
    <w:tmpl w:val="36F24B24"/>
    <w:lvl w:ilvl="0" w:tplc="0409000F">
      <w:start w:val="1"/>
      <w:numFmt w:val="decimal"/>
      <w:lvlText w:val="%1."/>
      <w:lvlJc w:val="left"/>
      <w:pPr>
        <w:ind w:left="720" w:hanging="360"/>
      </w:pPr>
      <w:rPr>
        <w:rFonts w:hint="default"/>
      </w:rPr>
    </w:lvl>
    <w:lvl w:ilvl="1" w:tplc="04090011">
      <w:start w:val="1"/>
      <w:numFmt w:val="decimal"/>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684D40"/>
    <w:multiLevelType w:val="hybridMultilevel"/>
    <w:tmpl w:val="1BF01588"/>
    <w:lvl w:ilvl="0" w:tplc="0409000F">
      <w:start w:val="1"/>
      <w:numFmt w:val="decimal"/>
      <w:lvlText w:val="%1."/>
      <w:lvlJc w:val="left"/>
      <w:pPr>
        <w:ind w:left="420" w:hanging="420"/>
      </w:p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6" w15:restartNumberingAfterBreak="0">
    <w:nsid w:val="637E3489"/>
    <w:multiLevelType w:val="hybridMultilevel"/>
    <w:tmpl w:val="7284BEC0"/>
    <w:lvl w:ilvl="0" w:tplc="04090011">
      <w:start w:val="1"/>
      <w:numFmt w:val="decimal"/>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7" w15:restartNumberingAfterBreak="0">
    <w:nsid w:val="68B11DF4"/>
    <w:multiLevelType w:val="multilevel"/>
    <w:tmpl w:val="8346B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AAC138E"/>
    <w:multiLevelType w:val="multilevel"/>
    <w:tmpl w:val="D380926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FA72C06"/>
    <w:multiLevelType w:val="multilevel"/>
    <w:tmpl w:val="2D30D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FC533E9"/>
    <w:multiLevelType w:val="multilevel"/>
    <w:tmpl w:val="39B09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17A30E2"/>
    <w:multiLevelType w:val="multilevel"/>
    <w:tmpl w:val="07467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305561D"/>
    <w:multiLevelType w:val="hybridMultilevel"/>
    <w:tmpl w:val="9CE8DD5C"/>
    <w:lvl w:ilvl="0" w:tplc="04090001">
      <w:start w:val="1"/>
      <w:numFmt w:val="bullet"/>
      <w:lvlText w:val=""/>
      <w:lvlJc w:val="left"/>
      <w:pPr>
        <w:ind w:left="780" w:hanging="420"/>
      </w:pPr>
      <w:rPr>
        <w:rFonts w:ascii="Symbol" w:hAnsi="Symbol" w:hint="default"/>
      </w:rPr>
    </w:lvl>
    <w:lvl w:ilvl="1" w:tplc="0409000D">
      <w:start w:val="1"/>
      <w:numFmt w:val="bullet"/>
      <w:lvlText w:val=""/>
      <w:lvlJc w:val="left"/>
      <w:pPr>
        <w:ind w:left="1200" w:hanging="420"/>
      </w:pPr>
      <w:rPr>
        <w:rFonts w:ascii="Wingdings" w:hAnsi="Wingdings" w:hint="default"/>
      </w:rPr>
    </w:lvl>
    <w:lvl w:ilvl="2" w:tplc="04090003">
      <w:start w:val="1"/>
      <w:numFmt w:val="bullet"/>
      <w:lvlText w:val="o"/>
      <w:lvlJc w:val="left"/>
      <w:pPr>
        <w:ind w:left="1620" w:hanging="420"/>
      </w:pPr>
      <w:rPr>
        <w:rFonts w:ascii="Courier New" w:hAnsi="Courier New" w:cs="Courier New"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3" w15:restartNumberingAfterBreak="0">
    <w:nsid w:val="75731541"/>
    <w:multiLevelType w:val="hybridMultilevel"/>
    <w:tmpl w:val="E4E48BA6"/>
    <w:lvl w:ilvl="0" w:tplc="CD44310C">
      <w:start w:val="1"/>
      <w:numFmt w:val="japaneseCounting"/>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4" w15:restartNumberingAfterBreak="0">
    <w:nsid w:val="7B247195"/>
    <w:multiLevelType w:val="hybridMultilevel"/>
    <w:tmpl w:val="76AAC886"/>
    <w:lvl w:ilvl="0" w:tplc="99888D9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7CF80CE1"/>
    <w:multiLevelType w:val="hybridMultilevel"/>
    <w:tmpl w:val="7FCC4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88771146">
    <w:abstractNumId w:val="27"/>
  </w:num>
  <w:num w:numId="2" w16cid:durableId="1335450234">
    <w:abstractNumId w:val="32"/>
  </w:num>
  <w:num w:numId="3" w16cid:durableId="1202130667">
    <w:abstractNumId w:val="20"/>
  </w:num>
  <w:num w:numId="4" w16cid:durableId="46875686">
    <w:abstractNumId w:val="10"/>
  </w:num>
  <w:num w:numId="5" w16cid:durableId="427896602">
    <w:abstractNumId w:val="15"/>
  </w:num>
  <w:num w:numId="6" w16cid:durableId="905727262">
    <w:abstractNumId w:val="45"/>
  </w:num>
  <w:num w:numId="7" w16cid:durableId="801966508">
    <w:abstractNumId w:val="29"/>
  </w:num>
  <w:num w:numId="8" w16cid:durableId="1019811972">
    <w:abstractNumId w:val="5"/>
  </w:num>
  <w:num w:numId="9" w16cid:durableId="1105344083">
    <w:abstractNumId w:val="28"/>
  </w:num>
  <w:num w:numId="10" w16cid:durableId="1067073372">
    <w:abstractNumId w:val="36"/>
  </w:num>
  <w:num w:numId="11" w16cid:durableId="540947804">
    <w:abstractNumId w:val="24"/>
  </w:num>
  <w:num w:numId="12" w16cid:durableId="1677029350">
    <w:abstractNumId w:val="0"/>
  </w:num>
  <w:num w:numId="13" w16cid:durableId="413478644">
    <w:abstractNumId w:val="2"/>
  </w:num>
  <w:num w:numId="14" w16cid:durableId="2043095826">
    <w:abstractNumId w:val="1"/>
  </w:num>
  <w:num w:numId="15" w16cid:durableId="1641613687">
    <w:abstractNumId w:val="22"/>
  </w:num>
  <w:num w:numId="16" w16cid:durableId="1115950803">
    <w:abstractNumId w:val="16"/>
  </w:num>
  <w:num w:numId="17" w16cid:durableId="786393606">
    <w:abstractNumId w:val="44"/>
  </w:num>
  <w:num w:numId="18" w16cid:durableId="1155300285">
    <w:abstractNumId w:val="30"/>
  </w:num>
  <w:num w:numId="19" w16cid:durableId="1554120980">
    <w:abstractNumId w:val="35"/>
  </w:num>
  <w:num w:numId="20" w16cid:durableId="1715733142">
    <w:abstractNumId w:val="4"/>
  </w:num>
  <w:num w:numId="21" w16cid:durableId="1803037744">
    <w:abstractNumId w:val="43"/>
  </w:num>
  <w:num w:numId="22" w16cid:durableId="979581246">
    <w:abstractNumId w:val="17"/>
  </w:num>
  <w:num w:numId="23" w16cid:durableId="744567701">
    <w:abstractNumId w:val="34"/>
  </w:num>
  <w:num w:numId="24" w16cid:durableId="231936348">
    <w:abstractNumId w:val="40"/>
  </w:num>
  <w:num w:numId="25" w16cid:durableId="28648266">
    <w:abstractNumId w:val="18"/>
  </w:num>
  <w:num w:numId="26" w16cid:durableId="17506885">
    <w:abstractNumId w:val="37"/>
  </w:num>
  <w:num w:numId="27" w16cid:durableId="2043937063">
    <w:abstractNumId w:val="41"/>
  </w:num>
  <w:num w:numId="28" w16cid:durableId="1190795262">
    <w:abstractNumId w:val="25"/>
  </w:num>
  <w:num w:numId="29" w16cid:durableId="620917670">
    <w:abstractNumId w:val="42"/>
  </w:num>
  <w:num w:numId="30" w16cid:durableId="524176071">
    <w:abstractNumId w:val="14"/>
  </w:num>
  <w:num w:numId="31" w16cid:durableId="1511413149">
    <w:abstractNumId w:val="8"/>
  </w:num>
  <w:num w:numId="32" w16cid:durableId="2108967227">
    <w:abstractNumId w:val="13"/>
  </w:num>
  <w:num w:numId="33" w16cid:durableId="684601166">
    <w:abstractNumId w:val="31"/>
  </w:num>
  <w:num w:numId="34" w16cid:durableId="730425697">
    <w:abstractNumId w:val="33"/>
  </w:num>
  <w:num w:numId="35" w16cid:durableId="1952323815">
    <w:abstractNumId w:val="3"/>
  </w:num>
  <w:num w:numId="36" w16cid:durableId="412318420">
    <w:abstractNumId w:val="6"/>
  </w:num>
  <w:num w:numId="37" w16cid:durableId="436682473">
    <w:abstractNumId w:val="39"/>
  </w:num>
  <w:num w:numId="38" w16cid:durableId="1875774014">
    <w:abstractNumId w:val="11"/>
  </w:num>
  <w:num w:numId="39" w16cid:durableId="777913611">
    <w:abstractNumId w:val="38"/>
  </w:num>
  <w:num w:numId="40" w16cid:durableId="850527449">
    <w:abstractNumId w:val="12"/>
  </w:num>
  <w:num w:numId="41" w16cid:durableId="2005236908">
    <w:abstractNumId w:val="21"/>
  </w:num>
  <w:num w:numId="42" w16cid:durableId="2095516730">
    <w:abstractNumId w:val="26"/>
  </w:num>
  <w:num w:numId="43" w16cid:durableId="451483114">
    <w:abstractNumId w:val="9"/>
  </w:num>
  <w:num w:numId="44" w16cid:durableId="1797488420">
    <w:abstractNumId w:val="23"/>
  </w:num>
  <w:num w:numId="45" w16cid:durableId="1414744188">
    <w:abstractNumId w:val="7"/>
  </w:num>
  <w:num w:numId="46" w16cid:durableId="206401676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rA0tjS2MDMyMze0NDJT0lEKTi0uzszPAykwrwUAdS3FnSwAAAA="/>
  </w:docVars>
  <w:rsids>
    <w:rsidRoot w:val="00D06281"/>
    <w:rsid w:val="00067FE6"/>
    <w:rsid w:val="000C6B28"/>
    <w:rsid w:val="000E0915"/>
    <w:rsid w:val="001113B1"/>
    <w:rsid w:val="00141096"/>
    <w:rsid w:val="001645BD"/>
    <w:rsid w:val="001960C3"/>
    <w:rsid w:val="001D0FE8"/>
    <w:rsid w:val="001D621A"/>
    <w:rsid w:val="00217481"/>
    <w:rsid w:val="002C0C7F"/>
    <w:rsid w:val="0033386C"/>
    <w:rsid w:val="003770F6"/>
    <w:rsid w:val="00384510"/>
    <w:rsid w:val="003F5348"/>
    <w:rsid w:val="00433C1B"/>
    <w:rsid w:val="00436CB5"/>
    <w:rsid w:val="00473C01"/>
    <w:rsid w:val="004D5A50"/>
    <w:rsid w:val="00506FAC"/>
    <w:rsid w:val="005257CE"/>
    <w:rsid w:val="00531B3F"/>
    <w:rsid w:val="00533FB3"/>
    <w:rsid w:val="00592E8C"/>
    <w:rsid w:val="005A2AB8"/>
    <w:rsid w:val="005C0A44"/>
    <w:rsid w:val="00627A20"/>
    <w:rsid w:val="006A03A4"/>
    <w:rsid w:val="006A6FEA"/>
    <w:rsid w:val="006C39D6"/>
    <w:rsid w:val="006E1414"/>
    <w:rsid w:val="006F4749"/>
    <w:rsid w:val="0073693F"/>
    <w:rsid w:val="007B4C45"/>
    <w:rsid w:val="00835102"/>
    <w:rsid w:val="0087408E"/>
    <w:rsid w:val="00876DD0"/>
    <w:rsid w:val="008773F3"/>
    <w:rsid w:val="00891368"/>
    <w:rsid w:val="00896305"/>
    <w:rsid w:val="008C7824"/>
    <w:rsid w:val="008E0E5C"/>
    <w:rsid w:val="008E281D"/>
    <w:rsid w:val="00907984"/>
    <w:rsid w:val="00935EFC"/>
    <w:rsid w:val="009C66B2"/>
    <w:rsid w:val="009D09DC"/>
    <w:rsid w:val="00AB77A0"/>
    <w:rsid w:val="00AC6DBF"/>
    <w:rsid w:val="00AD072D"/>
    <w:rsid w:val="00B40754"/>
    <w:rsid w:val="00B46CF4"/>
    <w:rsid w:val="00B6451F"/>
    <w:rsid w:val="00B83060"/>
    <w:rsid w:val="00BE619B"/>
    <w:rsid w:val="00C2744C"/>
    <w:rsid w:val="00CB2A6C"/>
    <w:rsid w:val="00CB39A2"/>
    <w:rsid w:val="00CC2CE4"/>
    <w:rsid w:val="00CF0DEA"/>
    <w:rsid w:val="00CF1127"/>
    <w:rsid w:val="00CF6FFF"/>
    <w:rsid w:val="00D060F9"/>
    <w:rsid w:val="00D06281"/>
    <w:rsid w:val="00D31AC2"/>
    <w:rsid w:val="00D6582A"/>
    <w:rsid w:val="00D80BE4"/>
    <w:rsid w:val="00DF000F"/>
    <w:rsid w:val="00E174C1"/>
    <w:rsid w:val="00E44181"/>
    <w:rsid w:val="00E46EA7"/>
    <w:rsid w:val="00E5303A"/>
    <w:rsid w:val="00E63AFF"/>
    <w:rsid w:val="00E91902"/>
    <w:rsid w:val="00EA0A71"/>
    <w:rsid w:val="00F25686"/>
    <w:rsid w:val="00F43041"/>
    <w:rsid w:val="00F662BB"/>
    <w:rsid w:val="00FC5E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5B8A10"/>
  <w15:chartTrackingRefBased/>
  <w15:docId w15:val="{35774B4C-CB6C-4627-AF00-483F3F486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6281"/>
    <w:pPr>
      <w:widowControl w:val="0"/>
      <w:jc w:val="both"/>
    </w:pPr>
  </w:style>
  <w:style w:type="paragraph" w:styleId="1">
    <w:name w:val="heading 1"/>
    <w:basedOn w:val="a"/>
    <w:next w:val="a"/>
    <w:link w:val="10"/>
    <w:uiPriority w:val="9"/>
    <w:qFormat/>
    <w:rsid w:val="00627A20"/>
    <w:pPr>
      <w:keepNext/>
      <w:keepLines/>
      <w:widowControl/>
      <w:spacing w:before="340" w:after="330" w:line="578" w:lineRule="auto"/>
      <w:jc w:val="left"/>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qFormat/>
    <w:rsid w:val="00D06281"/>
    <w:pPr>
      <w:spacing w:beforeAutospacing="1" w:afterAutospacing="1"/>
      <w:jc w:val="left"/>
    </w:pPr>
    <w:rPr>
      <w:rFonts w:cs="Times New Roman"/>
      <w:kern w:val="0"/>
      <w:sz w:val="24"/>
      <w:szCs w:val="24"/>
    </w:rPr>
  </w:style>
  <w:style w:type="paragraph" w:styleId="a4">
    <w:name w:val="List Paragraph"/>
    <w:aliases w:val="Body Bullets"/>
    <w:basedOn w:val="a"/>
    <w:uiPriority w:val="34"/>
    <w:qFormat/>
    <w:rsid w:val="00D06281"/>
    <w:pPr>
      <w:ind w:firstLineChars="200" w:firstLine="420"/>
    </w:pPr>
  </w:style>
  <w:style w:type="character" w:styleId="a5">
    <w:name w:val="Hyperlink"/>
    <w:basedOn w:val="a0"/>
    <w:uiPriority w:val="99"/>
    <w:unhideWhenUsed/>
    <w:qFormat/>
    <w:rsid w:val="00D06281"/>
    <w:rPr>
      <w:color w:val="0563C1" w:themeColor="hyperlink"/>
      <w:u w:val="single"/>
    </w:rPr>
  </w:style>
  <w:style w:type="table" w:styleId="a6">
    <w:name w:val="Table Grid"/>
    <w:basedOn w:val="a1"/>
    <w:uiPriority w:val="39"/>
    <w:rsid w:val="00D062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384510"/>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384510"/>
    <w:rPr>
      <w:sz w:val="18"/>
      <w:szCs w:val="18"/>
    </w:rPr>
  </w:style>
  <w:style w:type="paragraph" w:styleId="a9">
    <w:name w:val="footer"/>
    <w:basedOn w:val="a"/>
    <w:link w:val="aa"/>
    <w:uiPriority w:val="99"/>
    <w:unhideWhenUsed/>
    <w:rsid w:val="00384510"/>
    <w:pPr>
      <w:tabs>
        <w:tab w:val="center" w:pos="4153"/>
        <w:tab w:val="right" w:pos="8306"/>
      </w:tabs>
      <w:snapToGrid w:val="0"/>
      <w:jc w:val="left"/>
    </w:pPr>
    <w:rPr>
      <w:sz w:val="18"/>
      <w:szCs w:val="18"/>
    </w:rPr>
  </w:style>
  <w:style w:type="character" w:customStyle="1" w:styleId="aa">
    <w:name w:val="页脚 字符"/>
    <w:basedOn w:val="a0"/>
    <w:link w:val="a9"/>
    <w:uiPriority w:val="99"/>
    <w:rsid w:val="00384510"/>
    <w:rPr>
      <w:sz w:val="18"/>
      <w:szCs w:val="18"/>
    </w:rPr>
  </w:style>
  <w:style w:type="character" w:customStyle="1" w:styleId="10">
    <w:name w:val="标题 1 字符"/>
    <w:basedOn w:val="a0"/>
    <w:link w:val="1"/>
    <w:uiPriority w:val="9"/>
    <w:qFormat/>
    <w:rsid w:val="00627A20"/>
    <w:rPr>
      <w:b/>
      <w:bCs/>
      <w:kern w:val="44"/>
      <w:sz w:val="44"/>
      <w:szCs w:val="44"/>
    </w:rPr>
  </w:style>
  <w:style w:type="paragraph" w:customStyle="1" w:styleId="src">
    <w:name w:val="src"/>
    <w:basedOn w:val="a"/>
    <w:rsid w:val="001D0FE8"/>
    <w:pPr>
      <w:widowControl/>
      <w:spacing w:before="100" w:beforeAutospacing="1" w:after="100" w:afterAutospacing="1"/>
      <w:jc w:val="left"/>
    </w:pPr>
    <w:rPr>
      <w:rFonts w:ascii="宋体" w:eastAsia="宋体" w:hAnsi="宋体" w:cs="宋体"/>
      <w:kern w:val="0"/>
      <w:sz w:val="24"/>
      <w:szCs w:val="24"/>
    </w:rPr>
  </w:style>
  <w:style w:type="character" w:customStyle="1" w:styleId="tran">
    <w:name w:val="tran"/>
    <w:basedOn w:val="a0"/>
    <w:rsid w:val="001113B1"/>
  </w:style>
  <w:style w:type="character" w:styleId="ab">
    <w:name w:val="Unresolved Mention"/>
    <w:basedOn w:val="a0"/>
    <w:uiPriority w:val="99"/>
    <w:semiHidden/>
    <w:unhideWhenUsed/>
    <w:rsid w:val="00433C1B"/>
    <w:rPr>
      <w:color w:val="605E5C"/>
      <w:shd w:val="clear" w:color="auto" w:fill="E1DFDD"/>
    </w:rPr>
  </w:style>
  <w:style w:type="character" w:customStyle="1" w:styleId="normaltextrun">
    <w:name w:val="normaltextrun"/>
    <w:basedOn w:val="a0"/>
    <w:rsid w:val="00433C1B"/>
  </w:style>
  <w:style w:type="character" w:customStyle="1" w:styleId="eop">
    <w:name w:val="eop"/>
    <w:basedOn w:val="a0"/>
    <w:rsid w:val="00433C1B"/>
  </w:style>
  <w:style w:type="character" w:styleId="ac">
    <w:name w:val="FollowedHyperlink"/>
    <w:basedOn w:val="a0"/>
    <w:uiPriority w:val="99"/>
    <w:semiHidden/>
    <w:unhideWhenUsed/>
    <w:rsid w:val="000E0915"/>
    <w:rPr>
      <w:color w:val="954F72" w:themeColor="followedHyperlink"/>
      <w:u w:val="single"/>
    </w:rPr>
  </w:style>
  <w:style w:type="paragraph" w:styleId="ad">
    <w:name w:val="Revision"/>
    <w:hidden/>
    <w:uiPriority w:val="99"/>
    <w:semiHidden/>
    <w:rsid w:val="00B407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517611">
      <w:bodyDiv w:val="1"/>
      <w:marLeft w:val="0"/>
      <w:marRight w:val="0"/>
      <w:marTop w:val="0"/>
      <w:marBottom w:val="0"/>
      <w:divBdr>
        <w:top w:val="none" w:sz="0" w:space="0" w:color="auto"/>
        <w:left w:val="none" w:sz="0" w:space="0" w:color="auto"/>
        <w:bottom w:val="none" w:sz="0" w:space="0" w:color="auto"/>
        <w:right w:val="none" w:sz="0" w:space="0" w:color="auto"/>
      </w:divBdr>
    </w:div>
    <w:div w:id="194077369">
      <w:bodyDiv w:val="1"/>
      <w:marLeft w:val="0"/>
      <w:marRight w:val="0"/>
      <w:marTop w:val="0"/>
      <w:marBottom w:val="0"/>
      <w:divBdr>
        <w:top w:val="none" w:sz="0" w:space="0" w:color="auto"/>
        <w:left w:val="none" w:sz="0" w:space="0" w:color="auto"/>
        <w:bottom w:val="none" w:sz="0" w:space="0" w:color="auto"/>
        <w:right w:val="none" w:sz="0" w:space="0" w:color="auto"/>
      </w:divBdr>
    </w:div>
    <w:div w:id="237250683">
      <w:bodyDiv w:val="1"/>
      <w:marLeft w:val="0"/>
      <w:marRight w:val="0"/>
      <w:marTop w:val="0"/>
      <w:marBottom w:val="0"/>
      <w:divBdr>
        <w:top w:val="none" w:sz="0" w:space="0" w:color="auto"/>
        <w:left w:val="none" w:sz="0" w:space="0" w:color="auto"/>
        <w:bottom w:val="none" w:sz="0" w:space="0" w:color="auto"/>
        <w:right w:val="none" w:sz="0" w:space="0" w:color="auto"/>
      </w:divBdr>
    </w:div>
    <w:div w:id="560408151">
      <w:bodyDiv w:val="1"/>
      <w:marLeft w:val="0"/>
      <w:marRight w:val="0"/>
      <w:marTop w:val="0"/>
      <w:marBottom w:val="0"/>
      <w:divBdr>
        <w:top w:val="none" w:sz="0" w:space="0" w:color="auto"/>
        <w:left w:val="none" w:sz="0" w:space="0" w:color="auto"/>
        <w:bottom w:val="none" w:sz="0" w:space="0" w:color="auto"/>
        <w:right w:val="none" w:sz="0" w:space="0" w:color="auto"/>
      </w:divBdr>
    </w:div>
    <w:div w:id="569652568">
      <w:bodyDiv w:val="1"/>
      <w:marLeft w:val="0"/>
      <w:marRight w:val="0"/>
      <w:marTop w:val="0"/>
      <w:marBottom w:val="0"/>
      <w:divBdr>
        <w:top w:val="none" w:sz="0" w:space="0" w:color="auto"/>
        <w:left w:val="none" w:sz="0" w:space="0" w:color="auto"/>
        <w:bottom w:val="none" w:sz="0" w:space="0" w:color="auto"/>
        <w:right w:val="none" w:sz="0" w:space="0" w:color="auto"/>
      </w:divBdr>
    </w:div>
    <w:div w:id="714233718">
      <w:bodyDiv w:val="1"/>
      <w:marLeft w:val="0"/>
      <w:marRight w:val="0"/>
      <w:marTop w:val="0"/>
      <w:marBottom w:val="0"/>
      <w:divBdr>
        <w:top w:val="none" w:sz="0" w:space="0" w:color="auto"/>
        <w:left w:val="none" w:sz="0" w:space="0" w:color="auto"/>
        <w:bottom w:val="none" w:sz="0" w:space="0" w:color="auto"/>
        <w:right w:val="none" w:sz="0" w:space="0" w:color="auto"/>
      </w:divBdr>
    </w:div>
    <w:div w:id="745422935">
      <w:bodyDiv w:val="1"/>
      <w:marLeft w:val="0"/>
      <w:marRight w:val="0"/>
      <w:marTop w:val="0"/>
      <w:marBottom w:val="0"/>
      <w:divBdr>
        <w:top w:val="none" w:sz="0" w:space="0" w:color="auto"/>
        <w:left w:val="none" w:sz="0" w:space="0" w:color="auto"/>
        <w:bottom w:val="none" w:sz="0" w:space="0" w:color="auto"/>
        <w:right w:val="none" w:sz="0" w:space="0" w:color="auto"/>
      </w:divBdr>
    </w:div>
    <w:div w:id="1452434473">
      <w:bodyDiv w:val="1"/>
      <w:marLeft w:val="0"/>
      <w:marRight w:val="0"/>
      <w:marTop w:val="0"/>
      <w:marBottom w:val="0"/>
      <w:divBdr>
        <w:top w:val="none" w:sz="0" w:space="0" w:color="auto"/>
        <w:left w:val="none" w:sz="0" w:space="0" w:color="auto"/>
        <w:bottom w:val="none" w:sz="0" w:space="0" w:color="auto"/>
        <w:right w:val="none" w:sz="0" w:space="0" w:color="auto"/>
      </w:divBdr>
    </w:div>
    <w:div w:id="1591503203">
      <w:bodyDiv w:val="1"/>
      <w:marLeft w:val="0"/>
      <w:marRight w:val="0"/>
      <w:marTop w:val="0"/>
      <w:marBottom w:val="0"/>
      <w:divBdr>
        <w:top w:val="none" w:sz="0" w:space="0" w:color="auto"/>
        <w:left w:val="none" w:sz="0" w:space="0" w:color="auto"/>
        <w:bottom w:val="none" w:sz="0" w:space="0" w:color="auto"/>
        <w:right w:val="none" w:sz="0" w:space="0" w:color="auto"/>
      </w:divBdr>
    </w:div>
    <w:div w:id="1674144603">
      <w:bodyDiv w:val="1"/>
      <w:marLeft w:val="0"/>
      <w:marRight w:val="0"/>
      <w:marTop w:val="0"/>
      <w:marBottom w:val="0"/>
      <w:divBdr>
        <w:top w:val="none" w:sz="0" w:space="0" w:color="auto"/>
        <w:left w:val="none" w:sz="0" w:space="0" w:color="auto"/>
        <w:bottom w:val="none" w:sz="0" w:space="0" w:color="auto"/>
        <w:right w:val="none" w:sz="0" w:space="0" w:color="auto"/>
      </w:divBdr>
    </w:div>
    <w:div w:id="213582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sfbrenderer-100287.campusnet.net/" TargetMode="External"/><Relationship Id="rId13" Type="http://schemas.openxmlformats.org/officeDocument/2006/relationships/hyperlink" Target="https://www.safchina.cn/"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safchina.cn/how-it-works" TargetMode="External"/><Relationship Id="rId12" Type="http://schemas.openxmlformats.org/officeDocument/2006/relationships/hyperlink" Target="mailto:beijing@safchina.org"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cid:image002.jpg@01D9BE46.C8F3A860" TargetMode="External"/><Relationship Id="rId5" Type="http://schemas.openxmlformats.org/officeDocument/2006/relationships/footnotes" Target="footnotes.xml"/><Relationship Id="rId15" Type="http://schemas.openxmlformats.org/officeDocument/2006/relationships/image" Target="cid:image003.jpg@01D9BE45.F6B75090" TargetMode="External"/><Relationship Id="rId10"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hyperlink" Target="https://www.safchina.cn/fee-sheet-university-of-queensland.pdf" TargetMode="External"/><Relationship Id="rId14"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6</Pages>
  <Words>614</Words>
  <Characters>3505</Characters>
  <Application>Microsoft Office Word</Application>
  <DocSecurity>0</DocSecurity>
  <Lines>29</Lines>
  <Paragraphs>8</Paragraphs>
  <ScaleCrop>false</ScaleCrop>
  <Company/>
  <LinksUpToDate>false</LinksUpToDate>
  <CharactersWithSpaces>4111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Li</dc:creator>
  <cp:keywords/>
  <dc:description/>
  <cp:lastModifiedBy>Zoe Liu</cp:lastModifiedBy>
  <cp:revision>11</cp:revision>
  <dcterms:created xsi:type="dcterms:W3CDTF">2023-06-15T12:21:00Z</dcterms:created>
  <dcterms:modified xsi:type="dcterms:W3CDTF">2023-09-03T15:09:00Z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37927104-d79d-4586-8638-e69b5c37cd5e</vt:lpwstr>
  </property>
</Properties>
</file>